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84ED5" w14:textId="79B05639" w:rsidR="001962F3" w:rsidRDefault="001962F3" w:rsidP="001962F3">
      <w:pPr>
        <w:pStyle w:val="CRCoverPage"/>
        <w:tabs>
          <w:tab w:val="right" w:pos="9639"/>
        </w:tabs>
        <w:spacing w:after="0"/>
        <w:rPr>
          <w:b/>
          <w:i/>
          <w:sz w:val="28"/>
        </w:rPr>
      </w:pPr>
      <w:r>
        <w:rPr>
          <w:b/>
          <w:sz w:val="24"/>
        </w:rPr>
        <w:t>3GPP TSG-RAN WG2 #123</w:t>
      </w:r>
      <w:r>
        <w:rPr>
          <w:b/>
          <w:sz w:val="24"/>
          <w:lang w:eastAsia="zh-CN"/>
        </w:rPr>
        <w:t>b</w:t>
      </w:r>
      <w:r>
        <w:rPr>
          <w:b/>
          <w:sz w:val="24"/>
        </w:rPr>
        <w:t>is</w:t>
      </w:r>
      <w:r>
        <w:rPr>
          <w:b/>
          <w:i/>
          <w:sz w:val="28"/>
        </w:rPr>
        <w:tab/>
      </w:r>
      <w:r w:rsidR="00E41F09" w:rsidRPr="00E41F09">
        <w:rPr>
          <w:rFonts w:cs="Arial"/>
          <w:b/>
          <w:bCs/>
          <w:color w:val="000000"/>
          <w:sz w:val="28"/>
          <w:szCs w:val="28"/>
        </w:rPr>
        <w:t>R2-2309950</w:t>
      </w:r>
    </w:p>
    <w:p w14:paraId="41C4EC17" w14:textId="77777777" w:rsidR="001962F3" w:rsidRDefault="001962F3" w:rsidP="001962F3">
      <w:pPr>
        <w:pStyle w:val="CRCoverPage"/>
        <w:tabs>
          <w:tab w:val="right" w:pos="9639"/>
        </w:tabs>
        <w:spacing w:after="0"/>
        <w:rPr>
          <w:b/>
          <w:noProof/>
          <w:sz w:val="24"/>
        </w:rPr>
      </w:pPr>
      <w:r>
        <w:rPr>
          <w:b/>
          <w:noProof/>
          <w:sz w:val="24"/>
        </w:rPr>
        <w:t>Xiamen, China, 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2023</w:t>
      </w:r>
    </w:p>
    <w:p w14:paraId="5977401F" w14:textId="77777777" w:rsidR="00945A08" w:rsidRPr="001962F3" w:rsidRDefault="00945A08" w:rsidP="00246389">
      <w:pPr>
        <w:pStyle w:val="BodyText"/>
        <w:rPr>
          <w:rFonts w:eastAsiaTheme="minorEastAsia"/>
          <w:noProof/>
          <w:lang w:eastAsia="zh-CN"/>
        </w:rPr>
      </w:pPr>
    </w:p>
    <w:p w14:paraId="061B5772" w14:textId="14A35892"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430E83">
        <w:rPr>
          <w:rFonts w:cs="Arial"/>
          <w:b/>
          <w:bCs/>
          <w:sz w:val="24"/>
        </w:rPr>
        <w:t>7</w:t>
      </w:r>
      <w:r w:rsidR="009F5C7E">
        <w:rPr>
          <w:rFonts w:cs="Arial"/>
          <w:b/>
          <w:bCs/>
          <w:sz w:val="24"/>
        </w:rPr>
        <w:t>.</w:t>
      </w:r>
      <w:r w:rsidR="00E17762">
        <w:rPr>
          <w:rFonts w:cs="Arial"/>
          <w:b/>
          <w:bCs/>
          <w:sz w:val="24"/>
        </w:rPr>
        <w:t>16.2</w:t>
      </w:r>
      <w:r w:rsidR="00430E83">
        <w:rPr>
          <w:rFonts w:cs="Arial"/>
          <w:b/>
          <w:bCs/>
          <w:sz w:val="24"/>
        </w:rPr>
        <w:t>.2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09C4D3E8" w:rsidR="00136F38" w:rsidRPr="002D1665" w:rsidRDefault="00283E0E" w:rsidP="001962F3">
      <w:pPr>
        <w:tabs>
          <w:tab w:val="left" w:pos="2231"/>
        </w:tabs>
        <w:ind w:left="2103" w:hangingChars="873" w:hanging="2103"/>
        <w:rPr>
          <w:rFonts w:cs="Arial"/>
          <w:b/>
          <w:bCs/>
          <w:sz w:val="24"/>
        </w:rPr>
      </w:pPr>
      <w:r w:rsidRPr="002D1665">
        <w:rPr>
          <w:rFonts w:cs="Arial"/>
          <w:b/>
          <w:bCs/>
          <w:sz w:val="24"/>
        </w:rPr>
        <w:t>Title:</w:t>
      </w:r>
      <w:r w:rsidRPr="002D1665">
        <w:rPr>
          <w:rFonts w:cs="Arial"/>
          <w:b/>
          <w:bCs/>
          <w:sz w:val="24"/>
        </w:rPr>
        <w:tab/>
      </w:r>
      <w:r w:rsidR="001962F3">
        <w:rPr>
          <w:rFonts w:cs="Arial"/>
          <w:b/>
          <w:bCs/>
          <w:sz w:val="24"/>
        </w:rPr>
        <w:t>Discussion on data collection aspects</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7F68F9E6" w:rsidR="00EB00FE" w:rsidRPr="00B257A3" w:rsidRDefault="00D724B1" w:rsidP="00B257A3">
      <w:pPr>
        <w:spacing w:after="0" w:line="240" w:lineRule="exact"/>
        <w:rPr>
          <w:rFonts w:eastAsiaTheme="minorEastAsia" w:cs="Arial"/>
          <w:lang w:eastAsia="zh-CN"/>
        </w:rPr>
      </w:pPr>
      <w:r>
        <w:rPr>
          <w:rFonts w:eastAsiaTheme="minorEastAsia" w:cs="Arial" w:hint="eastAsia"/>
          <w:lang w:eastAsia="zh-CN"/>
        </w:rPr>
        <w:t>I</w:t>
      </w:r>
      <w:r>
        <w:rPr>
          <w:rFonts w:eastAsiaTheme="minorEastAsia" w:cs="Arial"/>
          <w:lang w:eastAsia="zh-CN"/>
        </w:rPr>
        <w:t>n this paper, we further discuss aspects related to data collection</w:t>
      </w:r>
      <w:r w:rsidR="00240F80">
        <w:rPr>
          <w:rFonts w:eastAsiaTheme="minorEastAsia" w:cs="Arial"/>
          <w:lang w:eastAsia="zh-CN"/>
        </w:rPr>
        <w:t>.</w:t>
      </w:r>
    </w:p>
    <w:p w14:paraId="067C531A" w14:textId="3E626AB9" w:rsidR="0054641D" w:rsidRDefault="005F6015" w:rsidP="00D2415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50B07667" w14:textId="4BDBE663" w:rsidR="00D9617D" w:rsidRDefault="00CD629B" w:rsidP="00605079">
      <w:pPr>
        <w:pStyle w:val="Heading2"/>
        <w:rPr>
          <w:rFonts w:eastAsiaTheme="minorEastAsia"/>
          <w:lang w:eastAsia="zh-CN"/>
        </w:rPr>
      </w:pPr>
      <w:r>
        <w:rPr>
          <w:rFonts w:eastAsiaTheme="minorEastAsia" w:hint="eastAsia"/>
          <w:lang w:eastAsia="zh-CN"/>
        </w:rPr>
        <w:t>2</w:t>
      </w:r>
      <w:r>
        <w:rPr>
          <w:rFonts w:eastAsiaTheme="minorEastAsia"/>
          <w:lang w:eastAsia="zh-CN"/>
        </w:rPr>
        <w:t>.1</w:t>
      </w:r>
      <w:r>
        <w:rPr>
          <w:rFonts w:eastAsiaTheme="minorEastAsia"/>
          <w:lang w:eastAsia="zh-CN"/>
        </w:rPr>
        <w:tab/>
        <w:t>General</w:t>
      </w:r>
      <w:r w:rsidR="00D33A79">
        <w:rPr>
          <w:rFonts w:eastAsiaTheme="minorEastAsia"/>
          <w:lang w:eastAsia="zh-CN"/>
        </w:rPr>
        <w:t xml:space="preserve"> principle</w:t>
      </w:r>
      <w:r w:rsidR="00B17569">
        <w:rPr>
          <w:rFonts w:eastAsiaTheme="minorEastAsia"/>
          <w:lang w:eastAsia="zh-CN"/>
        </w:rPr>
        <w:t>s</w:t>
      </w:r>
    </w:p>
    <w:p w14:paraId="1AC64763" w14:textId="3AED03CF" w:rsidR="00605079" w:rsidRDefault="004332FF" w:rsidP="00CD629B">
      <w:pPr>
        <w:rPr>
          <w:rFonts w:eastAsiaTheme="minorEastAsia"/>
          <w:lang w:eastAsia="zh-CN"/>
        </w:rPr>
      </w:pPr>
      <w:r>
        <w:rPr>
          <w:rFonts w:eastAsiaTheme="minorEastAsia"/>
          <w:lang w:eastAsia="zh-CN"/>
        </w:rPr>
        <w:t xml:space="preserve">Many issues and principles have been discussed in </w:t>
      </w:r>
      <w:r w:rsidR="00092C8F">
        <w:rPr>
          <w:rFonts w:eastAsiaTheme="minorEastAsia"/>
          <w:lang w:eastAsia="zh-CN"/>
        </w:rPr>
        <w:t xml:space="preserve">email discussion </w:t>
      </w:r>
      <w:r w:rsidR="00092C8F" w:rsidRPr="00092C8F">
        <w:rPr>
          <w:rFonts w:eastAsiaTheme="minorEastAsia"/>
          <w:lang w:eastAsia="zh-CN"/>
        </w:rPr>
        <w:t>[Post123][</w:t>
      </w:r>
      <w:proofErr w:type="gramStart"/>
      <w:r w:rsidR="00092C8F" w:rsidRPr="00092C8F">
        <w:rPr>
          <w:rFonts w:eastAsiaTheme="minorEastAsia"/>
          <w:lang w:eastAsia="zh-CN"/>
        </w:rPr>
        <w:t>059][</w:t>
      </w:r>
      <w:proofErr w:type="gramEnd"/>
      <w:r w:rsidR="00092C8F" w:rsidRPr="00092C8F">
        <w:rPr>
          <w:rFonts w:eastAsiaTheme="minorEastAsia"/>
          <w:lang w:eastAsia="zh-CN"/>
        </w:rPr>
        <w:t>AIML] Data Collection</w:t>
      </w:r>
      <w:r w:rsidR="00204459">
        <w:rPr>
          <w:rFonts w:eastAsiaTheme="minorEastAsia"/>
          <w:lang w:eastAsia="zh-CN"/>
        </w:rPr>
        <w:t xml:space="preserve">, and the following principles are suggested for the </w:t>
      </w:r>
      <w:proofErr w:type="spellStart"/>
      <w:r w:rsidR="00204459">
        <w:rPr>
          <w:rFonts w:eastAsiaTheme="minorEastAsia"/>
          <w:lang w:eastAsia="zh-CN"/>
        </w:rPr>
        <w:t>gNB</w:t>
      </w:r>
      <w:proofErr w:type="spellEnd"/>
      <w:r w:rsidR="00204459">
        <w:rPr>
          <w:rFonts w:eastAsiaTheme="minorEastAsia"/>
          <w:lang w:eastAsia="zh-CN"/>
        </w:rPr>
        <w:t xml:space="preserve">-centric data collection and OAM-centric data collection for NW-side model training considering CSI and BM use cases. </w:t>
      </w:r>
    </w:p>
    <w:tbl>
      <w:tblPr>
        <w:tblStyle w:val="TableGrid"/>
        <w:tblW w:w="0" w:type="auto"/>
        <w:tblLook w:val="04A0" w:firstRow="1" w:lastRow="0" w:firstColumn="1" w:lastColumn="0" w:noHBand="0" w:noVBand="1"/>
      </w:tblPr>
      <w:tblGrid>
        <w:gridCol w:w="9855"/>
      </w:tblGrid>
      <w:tr w:rsidR="00605079" w14:paraId="5268EA8E" w14:textId="77777777" w:rsidTr="00605079">
        <w:tc>
          <w:tcPr>
            <w:tcW w:w="9855" w:type="dxa"/>
          </w:tcPr>
          <w:p w14:paraId="0DA17C17" w14:textId="5DF5858D" w:rsidR="00605079" w:rsidRDefault="00605079" w:rsidP="00605079">
            <w:pPr>
              <w:spacing w:after="0"/>
              <w:rPr>
                <w:rFonts w:eastAsiaTheme="minorEastAsia"/>
                <w:lang w:eastAsia="zh-CN"/>
              </w:rPr>
            </w:pPr>
            <w:r w:rsidRPr="00092C8F">
              <w:rPr>
                <w:rFonts w:eastAsiaTheme="minorEastAsia"/>
                <w:lang w:eastAsia="zh-CN"/>
              </w:rPr>
              <w:t>[Post123][</w:t>
            </w:r>
            <w:proofErr w:type="gramStart"/>
            <w:r w:rsidRPr="00092C8F">
              <w:rPr>
                <w:rFonts w:eastAsiaTheme="minorEastAsia"/>
                <w:lang w:eastAsia="zh-CN"/>
              </w:rPr>
              <w:t>059][</w:t>
            </w:r>
            <w:proofErr w:type="gramEnd"/>
            <w:r w:rsidRPr="00092C8F">
              <w:rPr>
                <w:rFonts w:eastAsiaTheme="minorEastAsia"/>
                <w:lang w:eastAsia="zh-CN"/>
              </w:rPr>
              <w:t>AIML] Data Collection</w:t>
            </w:r>
            <w:r>
              <w:rPr>
                <w:rFonts w:eastAsiaTheme="minorEastAsia"/>
                <w:lang w:eastAsia="zh-CN"/>
              </w:rPr>
              <w:t xml:space="preserve"> (Ericsson)</w:t>
            </w:r>
          </w:p>
          <w:p w14:paraId="3D2DD790" w14:textId="77777777" w:rsidR="00605079" w:rsidRDefault="00605079" w:rsidP="00605079">
            <w:pPr>
              <w:spacing w:after="0"/>
              <w:rPr>
                <w:rFonts w:eastAsiaTheme="minorEastAsia"/>
                <w:sz w:val="14"/>
                <w:szCs w:val="14"/>
                <w:lang w:eastAsia="zh-CN"/>
              </w:rPr>
            </w:pPr>
          </w:p>
          <w:p w14:paraId="0ADB75F0" w14:textId="0F7EC6E8" w:rsidR="00605079" w:rsidRPr="00605079" w:rsidRDefault="00605079" w:rsidP="00605079">
            <w:pPr>
              <w:spacing w:after="0"/>
              <w:rPr>
                <w:rFonts w:eastAsiaTheme="minorEastAsia"/>
                <w:sz w:val="16"/>
                <w:szCs w:val="16"/>
                <w:lang w:eastAsia="zh-CN"/>
              </w:rPr>
            </w:pPr>
            <w:r w:rsidRPr="00605079">
              <w:rPr>
                <w:rFonts w:eastAsiaTheme="minorEastAsia"/>
                <w:sz w:val="16"/>
                <w:szCs w:val="16"/>
                <w:lang w:eastAsia="zh-CN"/>
              </w:rPr>
              <w:t>Proposal 4</w:t>
            </w:r>
            <w:r w:rsidRPr="00605079">
              <w:rPr>
                <w:rFonts w:eastAsiaTheme="minorEastAsia"/>
                <w:sz w:val="16"/>
                <w:szCs w:val="16"/>
                <w:lang w:eastAsia="zh-CN"/>
              </w:rPr>
              <w:tab/>
              <w:t>Related to gNB-centric data collection for NW-side model training, the following principles can be considered for the L3 signalling reporting framework, if used:</w:t>
            </w:r>
          </w:p>
          <w:p w14:paraId="204837A7" w14:textId="77777777" w:rsidR="00605079" w:rsidRPr="00605079" w:rsidRDefault="00605079" w:rsidP="00605079">
            <w:pPr>
              <w:spacing w:after="0"/>
              <w:ind w:leftChars="100" w:left="200"/>
              <w:rPr>
                <w:rFonts w:eastAsiaTheme="minorEastAsia"/>
                <w:sz w:val="16"/>
                <w:szCs w:val="16"/>
                <w:highlight w:val="yellow"/>
                <w:lang w:eastAsia="zh-CN"/>
              </w:rPr>
            </w:pPr>
            <w:r w:rsidRPr="00605079">
              <w:rPr>
                <w:rFonts w:eastAsiaTheme="minorEastAsia"/>
                <w:sz w:val="16"/>
                <w:szCs w:val="16"/>
                <w:highlight w:val="yellow"/>
                <w:lang w:eastAsia="zh-CN"/>
              </w:rPr>
              <w:t>a.</w:t>
            </w:r>
            <w:r w:rsidRPr="00605079">
              <w:rPr>
                <w:rFonts w:eastAsiaTheme="minorEastAsia"/>
                <w:sz w:val="16"/>
                <w:szCs w:val="16"/>
                <w:highlight w:val="yellow"/>
                <w:lang w:eastAsia="zh-CN"/>
              </w:rPr>
              <w:tab/>
              <w:t>The L3 signalling reporting framework for NW-side model training should allow the UE to store sets of measurements and then report them to the gNB in multiple RRC messages (e.g. similar to the logged MDT).</w:t>
            </w:r>
          </w:p>
          <w:p w14:paraId="0D8BD5BE" w14:textId="77777777" w:rsidR="00605079" w:rsidRPr="00605079" w:rsidRDefault="00605079" w:rsidP="00605079">
            <w:pPr>
              <w:spacing w:after="0"/>
              <w:ind w:leftChars="100" w:left="200"/>
              <w:rPr>
                <w:rFonts w:eastAsiaTheme="minorEastAsia"/>
                <w:sz w:val="16"/>
                <w:szCs w:val="16"/>
                <w:highlight w:val="yellow"/>
                <w:lang w:eastAsia="zh-CN"/>
              </w:rPr>
            </w:pPr>
            <w:r w:rsidRPr="00605079">
              <w:rPr>
                <w:rFonts w:eastAsiaTheme="minorEastAsia"/>
                <w:sz w:val="16"/>
                <w:szCs w:val="16"/>
                <w:highlight w:val="yellow"/>
                <w:lang w:eastAsia="zh-CN"/>
              </w:rPr>
              <w:t>b.</w:t>
            </w:r>
            <w:r w:rsidRPr="00605079">
              <w:rPr>
                <w:rFonts w:eastAsiaTheme="minorEastAsia"/>
                <w:sz w:val="16"/>
                <w:szCs w:val="16"/>
                <w:highlight w:val="yellow"/>
                <w:lang w:eastAsia="zh-CN"/>
              </w:rPr>
              <w:tab/>
              <w:t>The L3 signalling reporting framework for NW-side model training should allow the UE to store multiple measurements taken at different points in time and report them in a single RRC report.</w:t>
            </w:r>
          </w:p>
          <w:p w14:paraId="489385DB" w14:textId="77777777" w:rsidR="00605079" w:rsidRPr="00605079" w:rsidRDefault="00605079" w:rsidP="00605079">
            <w:pPr>
              <w:spacing w:after="0"/>
              <w:ind w:leftChars="100" w:left="200"/>
              <w:rPr>
                <w:rFonts w:eastAsiaTheme="minorEastAsia"/>
                <w:sz w:val="16"/>
                <w:szCs w:val="16"/>
                <w:highlight w:val="yellow"/>
                <w:lang w:eastAsia="zh-CN"/>
              </w:rPr>
            </w:pPr>
            <w:r w:rsidRPr="00605079">
              <w:rPr>
                <w:rFonts w:eastAsiaTheme="minorEastAsia"/>
                <w:sz w:val="16"/>
                <w:szCs w:val="16"/>
                <w:highlight w:val="yellow"/>
                <w:lang w:eastAsia="zh-CN"/>
              </w:rPr>
              <w:t>c.</w:t>
            </w:r>
            <w:r w:rsidRPr="00605079">
              <w:rPr>
                <w:rFonts w:eastAsiaTheme="minorEastAsia"/>
                <w:sz w:val="16"/>
                <w:szCs w:val="16"/>
                <w:highlight w:val="yellow"/>
                <w:lang w:eastAsia="zh-CN"/>
              </w:rPr>
              <w:tab/>
              <w:t>The L3 signalling reporting framework for NW-side model training implies that the UE may be configured to report measurements periodically or upon fulfilling certain events.</w:t>
            </w:r>
          </w:p>
          <w:p w14:paraId="5E83065D" w14:textId="77777777" w:rsidR="00605079" w:rsidRPr="00605079" w:rsidRDefault="00605079" w:rsidP="00605079">
            <w:pPr>
              <w:spacing w:after="0"/>
              <w:ind w:leftChars="100" w:left="200"/>
              <w:rPr>
                <w:rFonts w:eastAsiaTheme="minorEastAsia"/>
                <w:sz w:val="16"/>
                <w:szCs w:val="16"/>
                <w:lang w:eastAsia="zh-CN"/>
              </w:rPr>
            </w:pPr>
            <w:r w:rsidRPr="00605079">
              <w:rPr>
                <w:rFonts w:eastAsiaTheme="minorEastAsia"/>
                <w:sz w:val="16"/>
                <w:szCs w:val="16"/>
                <w:highlight w:val="yellow"/>
                <w:lang w:eastAsia="zh-CN"/>
              </w:rPr>
              <w:t>d.</w:t>
            </w:r>
            <w:r w:rsidRPr="00605079">
              <w:rPr>
                <w:rFonts w:eastAsiaTheme="minorEastAsia"/>
                <w:sz w:val="16"/>
                <w:szCs w:val="16"/>
                <w:highlight w:val="yellow"/>
                <w:lang w:eastAsia="zh-CN"/>
              </w:rPr>
              <w:tab/>
              <w:t>The UE memory/processing power/energy consumption/signalling overhead should be taken into account.</w:t>
            </w:r>
          </w:p>
          <w:p w14:paraId="6397F586" w14:textId="77777777" w:rsidR="00605079" w:rsidRPr="00605079" w:rsidRDefault="00605079" w:rsidP="00605079">
            <w:pPr>
              <w:spacing w:after="0"/>
              <w:rPr>
                <w:rFonts w:eastAsiaTheme="minorEastAsia"/>
                <w:sz w:val="16"/>
                <w:szCs w:val="16"/>
                <w:lang w:eastAsia="zh-CN"/>
              </w:rPr>
            </w:pPr>
            <w:r w:rsidRPr="00605079">
              <w:rPr>
                <w:rFonts w:eastAsiaTheme="minorEastAsia"/>
                <w:sz w:val="16"/>
                <w:szCs w:val="16"/>
                <w:lang w:eastAsia="zh-CN"/>
              </w:rPr>
              <w:t>Note: The above principles, for the L3 signalling reporting framework, can be revised depending on RAN1 progress/requirements</w:t>
            </w:r>
          </w:p>
          <w:p w14:paraId="1E6F49FE" w14:textId="0A523C59" w:rsidR="00605079" w:rsidRPr="00605079" w:rsidRDefault="00605079" w:rsidP="00605079">
            <w:pPr>
              <w:spacing w:after="0"/>
              <w:rPr>
                <w:rFonts w:eastAsiaTheme="minorEastAsia"/>
                <w:sz w:val="16"/>
                <w:szCs w:val="16"/>
                <w:lang w:eastAsia="zh-CN"/>
              </w:rPr>
            </w:pPr>
            <w:r w:rsidRPr="00605079">
              <w:rPr>
                <w:rFonts w:eastAsiaTheme="minorEastAsia"/>
                <w:sz w:val="16"/>
                <w:szCs w:val="16"/>
                <w:lang w:eastAsia="zh-CN"/>
              </w:rPr>
              <w:t xml:space="preserve"> </w:t>
            </w:r>
          </w:p>
          <w:p w14:paraId="2E7662C0" w14:textId="77777777" w:rsidR="00605079" w:rsidRPr="00605079" w:rsidRDefault="00605079" w:rsidP="00605079">
            <w:pPr>
              <w:spacing w:after="0"/>
              <w:rPr>
                <w:rFonts w:eastAsiaTheme="minorEastAsia"/>
                <w:sz w:val="16"/>
                <w:szCs w:val="16"/>
                <w:lang w:eastAsia="zh-CN"/>
              </w:rPr>
            </w:pPr>
            <w:r w:rsidRPr="00605079">
              <w:rPr>
                <w:rFonts w:eastAsiaTheme="minorEastAsia"/>
                <w:sz w:val="16"/>
                <w:szCs w:val="16"/>
                <w:lang w:eastAsia="zh-CN"/>
              </w:rPr>
              <w:t>Proposal 9</w:t>
            </w:r>
            <w:r w:rsidRPr="00605079">
              <w:rPr>
                <w:rFonts w:eastAsiaTheme="minorEastAsia"/>
                <w:sz w:val="16"/>
                <w:szCs w:val="16"/>
                <w:lang w:eastAsia="zh-CN"/>
              </w:rPr>
              <w:tab/>
              <w:t>Related to OAM-centric data collection for NW-side model training, the following principles can be considered for the immediate MDT framework, if used:</w:t>
            </w:r>
          </w:p>
          <w:p w14:paraId="0EB7328D" w14:textId="77777777" w:rsidR="00605079" w:rsidRPr="00605079" w:rsidRDefault="00605079" w:rsidP="00605079">
            <w:pPr>
              <w:spacing w:after="0"/>
              <w:ind w:leftChars="100" w:left="200"/>
              <w:rPr>
                <w:rFonts w:eastAsiaTheme="minorEastAsia"/>
                <w:sz w:val="16"/>
                <w:szCs w:val="16"/>
                <w:highlight w:val="yellow"/>
                <w:lang w:eastAsia="zh-CN"/>
              </w:rPr>
            </w:pPr>
            <w:r w:rsidRPr="00605079">
              <w:rPr>
                <w:rFonts w:eastAsiaTheme="minorEastAsia"/>
                <w:sz w:val="16"/>
                <w:szCs w:val="16"/>
                <w:highlight w:val="yellow"/>
                <w:lang w:eastAsia="zh-CN"/>
              </w:rPr>
              <w:t>a.</w:t>
            </w:r>
            <w:r w:rsidRPr="00605079">
              <w:rPr>
                <w:rFonts w:eastAsiaTheme="minorEastAsia"/>
                <w:sz w:val="16"/>
                <w:szCs w:val="16"/>
                <w:highlight w:val="yellow"/>
                <w:lang w:eastAsia="zh-CN"/>
              </w:rPr>
              <w:tab/>
              <w:t>The Immediate MDT framework for NW-side model training should allow the UE to store sets of measurements and then report them in multiple RRC messages (e.g. similar to the logged MDT).</w:t>
            </w:r>
          </w:p>
          <w:p w14:paraId="251AF3B0" w14:textId="77777777" w:rsidR="00605079" w:rsidRPr="00605079" w:rsidRDefault="00605079" w:rsidP="00605079">
            <w:pPr>
              <w:spacing w:after="0"/>
              <w:ind w:leftChars="100" w:left="200"/>
              <w:rPr>
                <w:rFonts w:eastAsiaTheme="minorEastAsia"/>
                <w:sz w:val="16"/>
                <w:szCs w:val="16"/>
                <w:highlight w:val="yellow"/>
                <w:lang w:eastAsia="zh-CN"/>
              </w:rPr>
            </w:pPr>
            <w:r w:rsidRPr="00605079">
              <w:rPr>
                <w:rFonts w:eastAsiaTheme="minorEastAsia"/>
                <w:sz w:val="16"/>
                <w:szCs w:val="16"/>
                <w:highlight w:val="yellow"/>
                <w:lang w:eastAsia="zh-CN"/>
              </w:rPr>
              <w:t>b.</w:t>
            </w:r>
            <w:r w:rsidRPr="00605079">
              <w:rPr>
                <w:rFonts w:eastAsiaTheme="minorEastAsia"/>
                <w:sz w:val="16"/>
                <w:szCs w:val="16"/>
                <w:highlight w:val="yellow"/>
                <w:lang w:eastAsia="zh-CN"/>
              </w:rPr>
              <w:tab/>
              <w:t>The Immediate MDT framework for NW-side model training should allow the UE to store multiple measurements taken at different points in time and report them in a single RRC report.</w:t>
            </w:r>
          </w:p>
          <w:p w14:paraId="16035DB7" w14:textId="77777777" w:rsidR="00605079" w:rsidRPr="00605079" w:rsidRDefault="00605079" w:rsidP="00605079">
            <w:pPr>
              <w:spacing w:after="0"/>
              <w:ind w:leftChars="100" w:left="200"/>
              <w:rPr>
                <w:rFonts w:eastAsiaTheme="minorEastAsia"/>
                <w:sz w:val="16"/>
                <w:szCs w:val="16"/>
                <w:highlight w:val="yellow"/>
                <w:lang w:eastAsia="zh-CN"/>
              </w:rPr>
            </w:pPr>
            <w:r w:rsidRPr="00605079">
              <w:rPr>
                <w:rFonts w:eastAsiaTheme="minorEastAsia"/>
                <w:sz w:val="16"/>
                <w:szCs w:val="16"/>
                <w:highlight w:val="yellow"/>
                <w:lang w:eastAsia="zh-CN"/>
              </w:rPr>
              <w:t>c.</w:t>
            </w:r>
            <w:r w:rsidRPr="00605079">
              <w:rPr>
                <w:rFonts w:eastAsiaTheme="minorEastAsia"/>
                <w:sz w:val="16"/>
                <w:szCs w:val="16"/>
                <w:highlight w:val="yellow"/>
                <w:lang w:eastAsia="zh-CN"/>
              </w:rPr>
              <w:tab/>
              <w:t>The Immediate MDT framework for NW-side model training should allow the network to configure the UE to report measurements periodically or upon fulfilling certain events.</w:t>
            </w:r>
          </w:p>
          <w:p w14:paraId="1A2EE07E" w14:textId="77777777" w:rsidR="00605079" w:rsidRPr="00605079" w:rsidRDefault="00605079" w:rsidP="00605079">
            <w:pPr>
              <w:spacing w:after="0"/>
              <w:ind w:leftChars="100" w:left="200"/>
              <w:rPr>
                <w:rFonts w:eastAsiaTheme="minorEastAsia"/>
                <w:sz w:val="16"/>
                <w:szCs w:val="16"/>
                <w:highlight w:val="yellow"/>
                <w:lang w:eastAsia="zh-CN"/>
              </w:rPr>
            </w:pPr>
            <w:r w:rsidRPr="00605079">
              <w:rPr>
                <w:rFonts w:eastAsiaTheme="minorEastAsia"/>
                <w:sz w:val="16"/>
                <w:szCs w:val="16"/>
                <w:highlight w:val="yellow"/>
                <w:lang w:eastAsia="zh-CN"/>
              </w:rPr>
              <w:t>d.</w:t>
            </w:r>
            <w:r w:rsidRPr="00605079">
              <w:rPr>
                <w:rFonts w:eastAsiaTheme="minorEastAsia"/>
                <w:sz w:val="16"/>
                <w:szCs w:val="16"/>
                <w:highlight w:val="yellow"/>
                <w:lang w:eastAsia="zh-CN"/>
              </w:rPr>
              <w:tab/>
              <w:t>The UE memory/processing power/energy consumption/signalling overhead should be taken into account.</w:t>
            </w:r>
          </w:p>
          <w:p w14:paraId="29C05425" w14:textId="68A1D141" w:rsidR="00605079" w:rsidRPr="00605079" w:rsidRDefault="00605079" w:rsidP="00605079">
            <w:pPr>
              <w:spacing w:after="0"/>
              <w:ind w:leftChars="100" w:left="200"/>
              <w:rPr>
                <w:rFonts w:eastAsiaTheme="minorEastAsia"/>
                <w:sz w:val="18"/>
                <w:szCs w:val="18"/>
                <w:lang w:eastAsia="zh-CN"/>
              </w:rPr>
            </w:pPr>
            <w:r w:rsidRPr="00605079">
              <w:rPr>
                <w:rFonts w:eastAsiaTheme="minorEastAsia"/>
                <w:sz w:val="16"/>
                <w:szCs w:val="16"/>
                <w:highlight w:val="yellow"/>
                <w:lang w:eastAsia="zh-CN"/>
              </w:rPr>
              <w:t>Note: The above principles, for the immediate MDT framework, can be revised depending on RAN1 progress/requirements</w:t>
            </w:r>
          </w:p>
        </w:tc>
      </w:tr>
    </w:tbl>
    <w:p w14:paraId="6E5344C7" w14:textId="77777777" w:rsidR="00605079" w:rsidRDefault="00605079" w:rsidP="00CD629B">
      <w:pPr>
        <w:rPr>
          <w:rFonts w:eastAsiaTheme="minorEastAsia"/>
          <w:lang w:eastAsia="zh-CN"/>
        </w:rPr>
      </w:pPr>
    </w:p>
    <w:p w14:paraId="543A7076" w14:textId="14C09C3E" w:rsidR="00204459" w:rsidRDefault="00204459" w:rsidP="00CD629B">
      <w:pPr>
        <w:rPr>
          <w:rFonts w:eastAsiaTheme="minorEastAsia"/>
          <w:lang w:eastAsia="zh-CN"/>
        </w:rPr>
      </w:pPr>
      <w:r>
        <w:rPr>
          <w:rFonts w:eastAsiaTheme="minorEastAsia" w:hint="eastAsia"/>
          <w:lang w:eastAsia="zh-CN"/>
        </w:rPr>
        <w:t>B</w:t>
      </w:r>
      <w:r>
        <w:rPr>
          <w:rFonts w:eastAsiaTheme="minorEastAsia"/>
          <w:lang w:eastAsia="zh-CN"/>
        </w:rPr>
        <w:t xml:space="preserve">esides </w:t>
      </w:r>
      <w:proofErr w:type="gramStart"/>
      <w:r>
        <w:rPr>
          <w:rFonts w:eastAsiaTheme="minorEastAsia"/>
          <w:lang w:eastAsia="zh-CN"/>
        </w:rPr>
        <w:t>above</w:t>
      </w:r>
      <w:r w:rsidR="00CB5A4C">
        <w:rPr>
          <w:rFonts w:eastAsiaTheme="minorEastAsia"/>
          <w:lang w:eastAsia="zh-CN"/>
        </w:rPr>
        <w:t xml:space="preserve"> </w:t>
      </w:r>
      <w:r>
        <w:rPr>
          <w:rFonts w:eastAsiaTheme="minorEastAsia"/>
          <w:lang w:eastAsia="zh-CN"/>
        </w:rPr>
        <w:t>mentioned</w:t>
      </w:r>
      <w:proofErr w:type="gramEnd"/>
      <w:r>
        <w:rPr>
          <w:rFonts w:eastAsiaTheme="minorEastAsia"/>
          <w:lang w:eastAsia="zh-CN"/>
        </w:rPr>
        <w:t xml:space="preserve"> principles, we believe two more principles could be discussed and agreed for future design, namely</w:t>
      </w:r>
    </w:p>
    <w:p w14:paraId="3F4EAB82" w14:textId="4C3035B5" w:rsidR="00605079" w:rsidRDefault="00D04FCF" w:rsidP="00204459">
      <w:pPr>
        <w:pStyle w:val="ListParagraph"/>
        <w:numPr>
          <w:ilvl w:val="0"/>
          <w:numId w:val="43"/>
        </w:numPr>
        <w:rPr>
          <w:rFonts w:eastAsiaTheme="minorEastAsia"/>
          <w:lang w:eastAsia="zh-CN"/>
        </w:rPr>
      </w:pPr>
      <w:r>
        <w:rPr>
          <w:rFonts w:eastAsiaTheme="minorEastAsia"/>
          <w:lang w:eastAsia="zh-CN"/>
        </w:rPr>
        <w:t xml:space="preserve">Principle #1: </w:t>
      </w:r>
      <w:r w:rsidR="00771453">
        <w:rPr>
          <w:rFonts w:eastAsiaTheme="minorEastAsia" w:hint="eastAsia"/>
          <w:lang w:eastAsia="zh-CN"/>
        </w:rPr>
        <w:t>E</w:t>
      </w:r>
      <w:r w:rsidR="00771453">
        <w:rPr>
          <w:rFonts w:eastAsiaTheme="minorEastAsia"/>
          <w:lang w:eastAsia="zh-CN"/>
        </w:rPr>
        <w:t>fficient data collection should be considered</w:t>
      </w:r>
      <w:r w:rsidR="00623819">
        <w:rPr>
          <w:rFonts w:eastAsiaTheme="minorEastAsia"/>
          <w:lang w:eastAsia="zh-CN"/>
        </w:rPr>
        <w:t>,</w:t>
      </w:r>
      <w:r w:rsidR="00771453">
        <w:rPr>
          <w:rFonts w:eastAsiaTheme="minorEastAsia"/>
          <w:lang w:eastAsia="zh-CN"/>
        </w:rPr>
        <w:t xml:space="preserve"> and r</w:t>
      </w:r>
      <w:r w:rsidR="00204459">
        <w:rPr>
          <w:rFonts w:eastAsiaTheme="minorEastAsia"/>
          <w:lang w:eastAsia="zh-CN"/>
        </w:rPr>
        <w:t xml:space="preserve">epetition of collecting the same data from </w:t>
      </w:r>
      <w:r w:rsidR="00CB5A4C">
        <w:rPr>
          <w:rFonts w:eastAsiaTheme="minorEastAsia"/>
          <w:lang w:eastAsia="zh-CN"/>
        </w:rPr>
        <w:t xml:space="preserve">UE </w:t>
      </w:r>
      <w:r w:rsidR="003838F0">
        <w:rPr>
          <w:rFonts w:eastAsiaTheme="minorEastAsia"/>
          <w:lang w:eastAsia="zh-CN"/>
        </w:rPr>
        <w:t>should be avoided as much as possible.</w:t>
      </w:r>
    </w:p>
    <w:p w14:paraId="2F411C51" w14:textId="1FBAB98E" w:rsidR="00204459" w:rsidRPr="00204459" w:rsidRDefault="00D04FCF" w:rsidP="00204459">
      <w:pPr>
        <w:pStyle w:val="ListParagraph"/>
        <w:numPr>
          <w:ilvl w:val="0"/>
          <w:numId w:val="43"/>
        </w:numPr>
        <w:rPr>
          <w:rFonts w:eastAsiaTheme="minorEastAsia"/>
          <w:lang w:eastAsia="zh-CN"/>
        </w:rPr>
      </w:pPr>
      <w:r>
        <w:rPr>
          <w:rFonts w:eastAsiaTheme="minorEastAsia"/>
          <w:lang w:eastAsia="zh-CN"/>
        </w:rPr>
        <w:t xml:space="preserve">Principle #2: </w:t>
      </w:r>
      <w:r w:rsidR="00204459" w:rsidRPr="00204459">
        <w:rPr>
          <w:rFonts w:eastAsiaTheme="minorEastAsia"/>
          <w:lang w:eastAsia="zh-CN"/>
        </w:rPr>
        <w:t>User data privacy and anonymisation should be respected during AI/ML operation.</w:t>
      </w:r>
    </w:p>
    <w:p w14:paraId="74501352" w14:textId="4496E338" w:rsidR="00D04FCF" w:rsidRDefault="00D04FCF" w:rsidP="00CD629B">
      <w:pPr>
        <w:rPr>
          <w:rFonts w:eastAsiaTheme="minorEastAsia"/>
          <w:lang w:eastAsia="zh-CN"/>
        </w:rPr>
      </w:pPr>
      <w:r>
        <w:rPr>
          <w:rFonts w:eastAsiaTheme="minorEastAsia"/>
          <w:lang w:eastAsia="zh-CN"/>
        </w:rPr>
        <w:t xml:space="preserve">For principle#1, </w:t>
      </w:r>
      <w:r w:rsidR="00AA5981">
        <w:rPr>
          <w:rFonts w:eastAsiaTheme="minorEastAsia"/>
          <w:lang w:eastAsia="zh-CN"/>
        </w:rPr>
        <w:t>considering the collected data for CSI/BM/Positioning uses cases are L1 measurements</w:t>
      </w:r>
      <w:r w:rsidR="007E37A6">
        <w:rPr>
          <w:rFonts w:eastAsiaTheme="minorEastAsia"/>
          <w:lang w:eastAsia="zh-CN"/>
        </w:rPr>
        <w:t xml:space="preserve">, </w:t>
      </w:r>
      <w:proofErr w:type="spellStart"/>
      <w:r w:rsidR="007E37A6">
        <w:rPr>
          <w:rFonts w:eastAsiaTheme="minorEastAsia"/>
          <w:lang w:eastAsia="zh-CN"/>
        </w:rPr>
        <w:t>gNB</w:t>
      </w:r>
      <w:proofErr w:type="spellEnd"/>
      <w:r w:rsidR="007E37A6">
        <w:rPr>
          <w:rFonts w:eastAsiaTheme="minorEastAsia"/>
          <w:lang w:eastAsia="zh-CN"/>
        </w:rPr>
        <w:t xml:space="preserve"> </w:t>
      </w:r>
      <w:r w:rsidR="00B34741">
        <w:rPr>
          <w:rFonts w:eastAsiaTheme="minorEastAsia"/>
          <w:lang w:eastAsia="zh-CN"/>
        </w:rPr>
        <w:t xml:space="preserve">may anyway configure the UE to perform L1 measurement report via UCI for regular operation or model inference or model monitoring. </w:t>
      </w:r>
      <w:r w:rsidR="002A093B">
        <w:rPr>
          <w:rFonts w:eastAsiaTheme="minorEastAsia"/>
          <w:lang w:eastAsia="zh-CN"/>
        </w:rPr>
        <w:t xml:space="preserve"> </w:t>
      </w:r>
      <w:r w:rsidR="00B34741">
        <w:rPr>
          <w:rFonts w:eastAsiaTheme="minorEastAsia"/>
          <w:lang w:eastAsia="zh-CN"/>
        </w:rPr>
        <w:t xml:space="preserve">In such case, when </w:t>
      </w:r>
      <w:r w:rsidR="00D83F5F">
        <w:rPr>
          <w:rFonts w:eastAsiaTheme="minorEastAsia"/>
          <w:lang w:eastAsia="zh-CN"/>
        </w:rPr>
        <w:t xml:space="preserve">OAM or </w:t>
      </w:r>
      <w:proofErr w:type="spellStart"/>
      <w:r w:rsidR="00D83F5F">
        <w:rPr>
          <w:rFonts w:eastAsiaTheme="minorEastAsia"/>
          <w:lang w:eastAsia="zh-CN"/>
        </w:rPr>
        <w:t>gNB</w:t>
      </w:r>
      <w:proofErr w:type="spellEnd"/>
      <w:r w:rsidR="00D83F5F">
        <w:rPr>
          <w:rFonts w:eastAsiaTheme="minorEastAsia"/>
          <w:lang w:eastAsia="zh-CN"/>
        </w:rPr>
        <w:t xml:space="preserve"> want to collect </w:t>
      </w:r>
      <w:r w:rsidR="00766502">
        <w:rPr>
          <w:rFonts w:eastAsiaTheme="minorEastAsia"/>
          <w:lang w:eastAsia="zh-CN"/>
        </w:rPr>
        <w:t>a</w:t>
      </w:r>
      <w:r w:rsidR="00827711">
        <w:rPr>
          <w:rFonts w:eastAsiaTheme="minorEastAsia"/>
          <w:lang w:eastAsia="zh-CN"/>
        </w:rPr>
        <w:t xml:space="preserve"> set of L1 mea</w:t>
      </w:r>
      <w:r w:rsidR="00632372">
        <w:rPr>
          <w:rFonts w:eastAsiaTheme="minorEastAsia"/>
          <w:lang w:eastAsia="zh-CN"/>
        </w:rPr>
        <w:t xml:space="preserve">surements </w:t>
      </w:r>
      <w:r w:rsidR="00694184">
        <w:rPr>
          <w:rFonts w:eastAsiaTheme="minorEastAsia"/>
          <w:lang w:eastAsia="zh-CN"/>
        </w:rPr>
        <w:t xml:space="preserve">for training via e.g., MDT or other L3 signalling, there is no need for them </w:t>
      </w:r>
      <w:r w:rsidR="00827711">
        <w:rPr>
          <w:rFonts w:eastAsiaTheme="minorEastAsia"/>
          <w:lang w:eastAsia="zh-CN"/>
        </w:rPr>
        <w:t xml:space="preserve">to configure the UE to </w:t>
      </w:r>
      <w:r w:rsidR="00766502">
        <w:rPr>
          <w:rFonts w:eastAsiaTheme="minorEastAsia"/>
          <w:lang w:eastAsia="zh-CN"/>
        </w:rPr>
        <w:t>log and report in one shot</w:t>
      </w:r>
      <w:r w:rsidR="001468CF">
        <w:rPr>
          <w:rFonts w:eastAsiaTheme="minorEastAsia"/>
          <w:lang w:eastAsia="zh-CN"/>
        </w:rPr>
        <w:t xml:space="preserve"> MDT report/L3 signalling if UE has already reported them to </w:t>
      </w:r>
      <w:proofErr w:type="spellStart"/>
      <w:r w:rsidR="001468CF">
        <w:rPr>
          <w:rFonts w:eastAsiaTheme="minorEastAsia"/>
          <w:lang w:eastAsia="zh-CN"/>
        </w:rPr>
        <w:t>gNB</w:t>
      </w:r>
      <w:proofErr w:type="spellEnd"/>
      <w:r w:rsidR="001468CF">
        <w:rPr>
          <w:rFonts w:eastAsiaTheme="minorEastAsia"/>
          <w:lang w:eastAsia="zh-CN"/>
        </w:rPr>
        <w:t xml:space="preserve"> via L1 signalling. </w:t>
      </w:r>
      <w:r w:rsidR="00B97297">
        <w:rPr>
          <w:rFonts w:eastAsiaTheme="minorEastAsia"/>
          <w:lang w:eastAsia="zh-CN"/>
        </w:rPr>
        <w:t xml:space="preserve">Otherwise, it will consume additional radio resources </w:t>
      </w:r>
      <w:r w:rsidR="00127B74">
        <w:rPr>
          <w:rFonts w:eastAsiaTheme="minorEastAsia"/>
          <w:lang w:eastAsia="zh-CN"/>
        </w:rPr>
        <w:t xml:space="preserve">for repetitive report. </w:t>
      </w:r>
    </w:p>
    <w:p w14:paraId="3323095A" w14:textId="4571FF57" w:rsidR="00127B74" w:rsidRDefault="00127B74" w:rsidP="00127B74">
      <w:pPr>
        <w:pStyle w:val="Observation"/>
        <w:rPr>
          <w:rFonts w:eastAsiaTheme="minorEastAsia"/>
        </w:rPr>
      </w:pPr>
      <w:bookmarkStart w:id="4" w:name="_Toc146797917"/>
      <w:proofErr w:type="spellStart"/>
      <w:r>
        <w:rPr>
          <w:rFonts w:eastAsiaTheme="minorEastAsia" w:hint="eastAsia"/>
        </w:rPr>
        <w:t>g</w:t>
      </w:r>
      <w:r w:rsidR="00FC32A1">
        <w:rPr>
          <w:rFonts w:eastAsiaTheme="minorEastAsia"/>
        </w:rPr>
        <w:t>NB</w:t>
      </w:r>
      <w:proofErr w:type="spellEnd"/>
      <w:r w:rsidR="00FC32A1">
        <w:rPr>
          <w:rFonts w:eastAsiaTheme="minorEastAsia"/>
        </w:rPr>
        <w:t xml:space="preserve"> may anyway configure the UE to perform L1 measurement report via UCI for regular operation or model inference or model monitoring.</w:t>
      </w:r>
      <w:bookmarkEnd w:id="4"/>
    </w:p>
    <w:p w14:paraId="39ED8CC1" w14:textId="77777777" w:rsidR="00FC32A1" w:rsidRDefault="00FC32A1" w:rsidP="00FC32A1">
      <w:pPr>
        <w:pStyle w:val="Observation"/>
        <w:numPr>
          <w:ilvl w:val="0"/>
          <w:numId w:val="0"/>
        </w:numPr>
        <w:ind w:left="1701" w:hanging="1701"/>
        <w:rPr>
          <w:rFonts w:eastAsiaTheme="minorEastAsia"/>
        </w:rPr>
      </w:pPr>
    </w:p>
    <w:p w14:paraId="6AAE0BD3" w14:textId="11CEC38D" w:rsidR="00455135" w:rsidRDefault="00FC32A1" w:rsidP="00FC32A1">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principle#2, user data privacy and anonymisation is always a basic principle for such data collection from UE. </w:t>
      </w:r>
      <w:r w:rsidR="00455135">
        <w:rPr>
          <w:rFonts w:eastAsiaTheme="minorEastAsia"/>
          <w:lang w:eastAsia="zh-CN"/>
        </w:rPr>
        <w:t xml:space="preserve">It is also captured in TR 37.817 </w:t>
      </w:r>
      <w:r w:rsidR="00902D41">
        <w:rPr>
          <w:rFonts w:eastAsiaTheme="minorEastAsia"/>
          <w:lang w:eastAsia="zh-CN"/>
        </w:rPr>
        <w:t>in</w:t>
      </w:r>
      <w:r w:rsidR="00455135">
        <w:rPr>
          <w:rFonts w:eastAsiaTheme="minorEastAsia"/>
          <w:lang w:eastAsia="zh-CN"/>
        </w:rPr>
        <w:t xml:space="preserve"> RAN3 </w:t>
      </w:r>
      <w:r w:rsidR="00902D41">
        <w:rPr>
          <w:rFonts w:eastAsiaTheme="minorEastAsia"/>
          <w:lang w:eastAsia="zh-CN"/>
        </w:rPr>
        <w:t xml:space="preserve">AI for RAN work. Thus, </w:t>
      </w:r>
      <w:r w:rsidR="00B0423F">
        <w:rPr>
          <w:rFonts w:eastAsiaTheme="minorEastAsia"/>
          <w:lang w:eastAsia="zh-CN"/>
        </w:rPr>
        <w:t xml:space="preserve">RAN2 is suggested to </w:t>
      </w:r>
      <w:r w:rsidR="00455135">
        <w:rPr>
          <w:rFonts w:eastAsiaTheme="minorEastAsia"/>
          <w:lang w:eastAsia="zh-CN"/>
        </w:rPr>
        <w:t xml:space="preserve">simply </w:t>
      </w:r>
      <w:proofErr w:type="gramStart"/>
      <w:r w:rsidR="00455135">
        <w:rPr>
          <w:rFonts w:eastAsiaTheme="minorEastAsia"/>
          <w:lang w:eastAsia="zh-CN"/>
        </w:rPr>
        <w:t>agree</w:t>
      </w:r>
      <w:proofErr w:type="gramEnd"/>
      <w:r w:rsidR="00455135">
        <w:rPr>
          <w:rFonts w:eastAsiaTheme="minorEastAsia"/>
          <w:lang w:eastAsia="zh-CN"/>
        </w:rPr>
        <w:t xml:space="preserve"> and </w:t>
      </w:r>
      <w:r w:rsidR="00B7792E">
        <w:rPr>
          <w:rFonts w:eastAsiaTheme="minorEastAsia"/>
          <w:lang w:eastAsia="zh-CN"/>
        </w:rPr>
        <w:t xml:space="preserve">SA should be involved in WI to ensure the user consent </w:t>
      </w:r>
      <w:r w:rsidR="007C5CDB">
        <w:rPr>
          <w:rFonts w:eastAsiaTheme="minorEastAsia"/>
          <w:lang w:eastAsia="zh-CN"/>
        </w:rPr>
        <w:t xml:space="preserve">before collecting data from UE for AI/ML model training. </w:t>
      </w:r>
    </w:p>
    <w:p w14:paraId="1C92E797" w14:textId="34FD5DA3" w:rsidR="00D33A79" w:rsidRDefault="007C5CDB" w:rsidP="007C5CDB">
      <w:pPr>
        <w:pStyle w:val="Proposal"/>
        <w:rPr>
          <w:rFonts w:eastAsiaTheme="minorEastAsia"/>
        </w:rPr>
      </w:pPr>
      <w:bookmarkStart w:id="5" w:name="_Toc146828914"/>
      <w:r>
        <w:rPr>
          <w:rFonts w:eastAsiaTheme="minorEastAsia" w:hint="eastAsia"/>
        </w:rPr>
        <w:t>R</w:t>
      </w:r>
      <w:r>
        <w:rPr>
          <w:rFonts w:eastAsiaTheme="minorEastAsia"/>
        </w:rPr>
        <w:t>AN2 discusses and agrees the following principles for data collection:</w:t>
      </w:r>
      <w:bookmarkEnd w:id="5"/>
    </w:p>
    <w:p w14:paraId="0D55D2A3" w14:textId="708933B2" w:rsidR="007C5CDB" w:rsidRDefault="00623819" w:rsidP="007C5CDB">
      <w:pPr>
        <w:pStyle w:val="Proposal"/>
        <w:numPr>
          <w:ilvl w:val="1"/>
          <w:numId w:val="5"/>
        </w:numPr>
        <w:rPr>
          <w:rFonts w:eastAsiaTheme="minorEastAsia"/>
        </w:rPr>
      </w:pPr>
      <w:bookmarkStart w:id="6" w:name="_Toc146828915"/>
      <w:r>
        <w:rPr>
          <w:rFonts w:eastAsiaTheme="minorEastAsia" w:hint="eastAsia"/>
        </w:rPr>
        <w:t>E</w:t>
      </w:r>
      <w:r>
        <w:rPr>
          <w:rFonts w:eastAsiaTheme="minorEastAsia"/>
        </w:rPr>
        <w:t>fficient data collection should be considered</w:t>
      </w:r>
      <w:r>
        <w:rPr>
          <w:rFonts w:eastAsiaTheme="minorEastAsia"/>
        </w:rPr>
        <w:t>,</w:t>
      </w:r>
      <w:r>
        <w:rPr>
          <w:rFonts w:eastAsiaTheme="minorEastAsia"/>
        </w:rPr>
        <w:t xml:space="preserve"> and</w:t>
      </w:r>
      <w:r>
        <w:rPr>
          <w:rFonts w:eastAsiaTheme="minorEastAsia"/>
        </w:rPr>
        <w:t xml:space="preserve"> r</w:t>
      </w:r>
      <w:r w:rsidR="007C5CDB">
        <w:rPr>
          <w:rFonts w:eastAsiaTheme="minorEastAsia"/>
        </w:rPr>
        <w:t>epetition of collecting the same data from UE should be avoided as much as possible.</w:t>
      </w:r>
      <w:bookmarkEnd w:id="6"/>
    </w:p>
    <w:p w14:paraId="307E7B1A" w14:textId="77E83178" w:rsidR="007C5CDB" w:rsidRPr="00204459" w:rsidRDefault="007C5CDB" w:rsidP="007C5CDB">
      <w:pPr>
        <w:pStyle w:val="Proposal"/>
        <w:numPr>
          <w:ilvl w:val="1"/>
          <w:numId w:val="5"/>
        </w:numPr>
        <w:rPr>
          <w:rFonts w:eastAsiaTheme="minorEastAsia"/>
        </w:rPr>
      </w:pPr>
      <w:bookmarkStart w:id="7" w:name="_Toc146828916"/>
      <w:r w:rsidRPr="00204459">
        <w:rPr>
          <w:rFonts w:eastAsiaTheme="minorEastAsia"/>
        </w:rPr>
        <w:t>User data privacy and anonymisation should be respected during AI/ML operation.</w:t>
      </w:r>
      <w:bookmarkEnd w:id="7"/>
    </w:p>
    <w:p w14:paraId="0809054F" w14:textId="77777777" w:rsidR="007C5CDB" w:rsidRPr="00453A5A" w:rsidRDefault="007C5CDB" w:rsidP="007C5CDB">
      <w:pPr>
        <w:pStyle w:val="Proposal"/>
        <w:numPr>
          <w:ilvl w:val="0"/>
          <w:numId w:val="0"/>
        </w:numPr>
        <w:ind w:left="447"/>
        <w:rPr>
          <w:rFonts w:eastAsiaTheme="minorEastAsia"/>
        </w:rPr>
      </w:pPr>
    </w:p>
    <w:p w14:paraId="2E18F812" w14:textId="242CD532" w:rsidR="007C5CDB" w:rsidRDefault="00B4142D" w:rsidP="007C5CDB">
      <w:pPr>
        <w:pStyle w:val="Heading2"/>
        <w:numPr>
          <w:ilvl w:val="1"/>
          <w:numId w:val="18"/>
        </w:numPr>
        <w:rPr>
          <w:rFonts w:eastAsiaTheme="minorEastAsia"/>
          <w:lang w:eastAsia="zh-CN"/>
        </w:rPr>
      </w:pPr>
      <w:r>
        <w:rPr>
          <w:rFonts w:eastAsiaTheme="minorEastAsia"/>
          <w:lang w:eastAsia="zh-CN"/>
        </w:rPr>
        <w:t>I</w:t>
      </w:r>
      <w:r>
        <w:rPr>
          <w:rFonts w:eastAsiaTheme="minorEastAsia" w:hint="eastAsia"/>
          <w:lang w:eastAsia="zh-CN"/>
        </w:rPr>
        <w:t>mpac</w:t>
      </w:r>
      <w:r>
        <w:rPr>
          <w:rFonts w:eastAsiaTheme="minorEastAsia"/>
          <w:lang w:eastAsia="zh-CN"/>
        </w:rPr>
        <w:t xml:space="preserve">ts on MDT </w:t>
      </w:r>
      <w:proofErr w:type="gramStart"/>
      <w:r>
        <w:rPr>
          <w:rFonts w:eastAsiaTheme="minorEastAsia"/>
          <w:lang w:eastAsia="zh-CN"/>
        </w:rPr>
        <w:t>framework</w:t>
      </w:r>
      <w:proofErr w:type="gramEnd"/>
    </w:p>
    <w:p w14:paraId="28B12801" w14:textId="51A41FF6" w:rsidR="00B10DAA" w:rsidRDefault="00FB69C8" w:rsidP="007C5CDB">
      <w:pPr>
        <w:rPr>
          <w:rFonts w:eastAsiaTheme="minorEastAsia"/>
          <w:lang w:eastAsia="zh-CN"/>
        </w:rPr>
      </w:pPr>
      <w:r>
        <w:rPr>
          <w:rFonts w:eastAsiaTheme="minorEastAsia"/>
          <w:lang w:eastAsia="zh-CN"/>
        </w:rPr>
        <w:t>As a</w:t>
      </w:r>
      <w:r w:rsidR="00B10DAA">
        <w:rPr>
          <w:rFonts w:eastAsiaTheme="minorEastAsia"/>
          <w:lang w:eastAsia="zh-CN"/>
        </w:rPr>
        <w:t xml:space="preserve">lso discussed in the email discussion, MDT framework is the baseline for OAM-centric data collection for AI model training. At the same time, there are two kinds of MDT framework, namely management-based MDT and signalling-based MDT. </w:t>
      </w:r>
      <w:r w:rsidR="00B10DAA">
        <w:rPr>
          <w:rFonts w:eastAsiaTheme="minorEastAsia" w:hint="eastAsia"/>
          <w:lang w:eastAsia="zh-CN"/>
        </w:rPr>
        <w:t>F</w:t>
      </w:r>
      <w:r w:rsidR="00B10DAA">
        <w:rPr>
          <w:rFonts w:eastAsiaTheme="minorEastAsia"/>
          <w:lang w:eastAsia="zh-CN"/>
        </w:rPr>
        <w:t xml:space="preserve">or management-based MDT, OAM configures the MDT configuration to </w:t>
      </w:r>
      <w:proofErr w:type="spellStart"/>
      <w:r w:rsidR="00B10DAA">
        <w:rPr>
          <w:rFonts w:eastAsiaTheme="minorEastAsia"/>
          <w:lang w:eastAsia="zh-CN"/>
        </w:rPr>
        <w:t>gNB</w:t>
      </w:r>
      <w:proofErr w:type="spellEnd"/>
      <w:r w:rsidR="00B10DAA">
        <w:rPr>
          <w:rFonts w:eastAsiaTheme="minorEastAsia"/>
          <w:lang w:eastAsia="zh-CN"/>
        </w:rPr>
        <w:t xml:space="preserve"> directly without pointing to a specific UE, and it is upon </w:t>
      </w:r>
      <w:proofErr w:type="spellStart"/>
      <w:r w:rsidR="00B10DAA">
        <w:rPr>
          <w:rFonts w:eastAsiaTheme="minorEastAsia"/>
          <w:lang w:eastAsia="zh-CN"/>
        </w:rPr>
        <w:t>gNB</w:t>
      </w:r>
      <w:proofErr w:type="spellEnd"/>
      <w:r w:rsidR="00B10DAA">
        <w:rPr>
          <w:rFonts w:eastAsiaTheme="minorEastAsia"/>
          <w:lang w:eastAsia="zh-CN"/>
        </w:rPr>
        <w:t xml:space="preserve"> to select the UE </w:t>
      </w:r>
      <w:r w:rsidR="003C68C7">
        <w:rPr>
          <w:rFonts w:eastAsiaTheme="minorEastAsia"/>
          <w:lang w:eastAsia="zh-CN"/>
        </w:rPr>
        <w:t xml:space="preserve">according to the configured criteria. Comparatively, for signalling-based MDT, the data collection is pointing to a specific UE via CN, and </w:t>
      </w:r>
      <w:proofErr w:type="spellStart"/>
      <w:r w:rsidR="003C68C7">
        <w:rPr>
          <w:rFonts w:eastAsiaTheme="minorEastAsia"/>
          <w:lang w:eastAsia="zh-CN"/>
        </w:rPr>
        <w:t>gNB</w:t>
      </w:r>
      <w:proofErr w:type="spellEnd"/>
      <w:r w:rsidR="003C68C7">
        <w:rPr>
          <w:rFonts w:eastAsiaTheme="minorEastAsia"/>
          <w:lang w:eastAsia="zh-CN"/>
        </w:rPr>
        <w:t xml:space="preserve"> </w:t>
      </w:r>
      <w:r w:rsidR="000D62F2">
        <w:rPr>
          <w:rFonts w:eastAsiaTheme="minorEastAsia"/>
          <w:lang w:eastAsia="zh-CN"/>
        </w:rPr>
        <w:t xml:space="preserve">configures the UE measurement report </w:t>
      </w:r>
      <w:r w:rsidR="00CB5F99">
        <w:rPr>
          <w:rFonts w:eastAsiaTheme="minorEastAsia"/>
          <w:lang w:eastAsia="zh-CN"/>
        </w:rPr>
        <w:t xml:space="preserve">accordingly. </w:t>
      </w:r>
    </w:p>
    <w:p w14:paraId="20FCDB60" w14:textId="77777777" w:rsidR="00607EAC" w:rsidRPr="00607EAC" w:rsidRDefault="00607EAC" w:rsidP="007C5CDB">
      <w:pPr>
        <w:rPr>
          <w:rFonts w:eastAsiaTheme="minorEastAsia"/>
          <w:lang w:eastAsia="zh-CN"/>
        </w:rPr>
      </w:pPr>
      <w:r>
        <w:rPr>
          <w:rFonts w:eastAsiaTheme="minorEastAsia"/>
          <w:lang w:eastAsia="zh-CN"/>
        </w:rPr>
        <w:t>Comparing to signalling-based MDT</w:t>
      </w:r>
      <w:r w:rsidR="00CB5F99">
        <w:rPr>
          <w:rFonts w:eastAsiaTheme="minorEastAsia"/>
          <w:lang w:eastAsia="zh-CN"/>
        </w:rPr>
        <w:t xml:space="preserve">, management-based MDT framework </w:t>
      </w:r>
      <w:r>
        <w:rPr>
          <w:rFonts w:eastAsiaTheme="minorEastAsia"/>
          <w:lang w:eastAsia="zh-CN"/>
        </w:rPr>
        <w:t>seems</w:t>
      </w:r>
      <w:r w:rsidR="00CB5F99">
        <w:rPr>
          <w:rFonts w:eastAsiaTheme="minorEastAsia"/>
          <w:lang w:eastAsia="zh-CN"/>
        </w:rPr>
        <w:t xml:space="preserve"> more suitable for </w:t>
      </w:r>
      <w:r w:rsidR="00C75A54">
        <w:rPr>
          <w:rFonts w:eastAsiaTheme="minorEastAsia"/>
          <w:lang w:eastAsia="zh-CN"/>
        </w:rPr>
        <w:t xml:space="preserve">training data collection among a group of UEs that </w:t>
      </w:r>
      <w:r>
        <w:rPr>
          <w:rFonts w:eastAsiaTheme="minorEastAsia"/>
          <w:lang w:eastAsia="zh-CN"/>
        </w:rPr>
        <w:t xml:space="preserve">fulfils certain criteria (e.g., </w:t>
      </w:r>
      <w:r w:rsidR="00C75A54">
        <w:rPr>
          <w:rFonts w:eastAsiaTheme="minorEastAsia"/>
          <w:lang w:eastAsia="zh-CN"/>
        </w:rPr>
        <w:t>cell or frequency</w:t>
      </w:r>
      <w:r w:rsidR="00516C78">
        <w:rPr>
          <w:rFonts w:eastAsiaTheme="minorEastAsia"/>
          <w:lang w:eastAsia="zh-CN"/>
        </w:rPr>
        <w:t xml:space="preserve"> or channel condition as discussed for the CSI/BM/Positioning use cases</w:t>
      </w:r>
      <w:r>
        <w:rPr>
          <w:rFonts w:eastAsiaTheme="minorEastAsia"/>
          <w:lang w:eastAsia="zh-CN"/>
        </w:rPr>
        <w:t>)</w:t>
      </w:r>
      <w:r w:rsidR="00516C78">
        <w:rPr>
          <w:rFonts w:eastAsiaTheme="minorEastAsia"/>
          <w:lang w:eastAsia="zh-CN"/>
        </w:rPr>
        <w:t xml:space="preserve">. In addition, management-based MDT is by natural </w:t>
      </w:r>
      <w:r>
        <w:rPr>
          <w:rFonts w:eastAsiaTheme="minorEastAsia"/>
          <w:lang w:eastAsia="zh-CN"/>
        </w:rPr>
        <w:t>anonymized meaning OAM does not need to understand the data is from which UE, as such it is user privacy friendly.</w:t>
      </w:r>
    </w:p>
    <w:p w14:paraId="7D154246" w14:textId="339C6D5E" w:rsidR="00607EAC" w:rsidRDefault="00607EAC" w:rsidP="00607EAC">
      <w:pPr>
        <w:pStyle w:val="Observation"/>
        <w:rPr>
          <w:rFonts w:eastAsiaTheme="minorEastAsia"/>
        </w:rPr>
      </w:pPr>
      <w:bookmarkStart w:id="8" w:name="_Toc146797918"/>
      <w:r w:rsidRPr="00607EAC">
        <w:rPr>
          <w:rFonts w:eastAsiaTheme="minorEastAsia"/>
        </w:rPr>
        <w:t xml:space="preserve">For management-based MDT, OAM configures the MDT configuration to </w:t>
      </w:r>
      <w:proofErr w:type="spellStart"/>
      <w:r w:rsidRPr="00607EAC">
        <w:rPr>
          <w:rFonts w:eastAsiaTheme="minorEastAsia"/>
        </w:rPr>
        <w:t>gNB</w:t>
      </w:r>
      <w:proofErr w:type="spellEnd"/>
      <w:r w:rsidRPr="00607EAC">
        <w:rPr>
          <w:rFonts w:eastAsiaTheme="minorEastAsia"/>
        </w:rPr>
        <w:t xml:space="preserve"> directly without pointing to a specific UE, and it is upon </w:t>
      </w:r>
      <w:proofErr w:type="spellStart"/>
      <w:r w:rsidRPr="00607EAC">
        <w:rPr>
          <w:rFonts w:eastAsiaTheme="minorEastAsia"/>
        </w:rPr>
        <w:t>gNB</w:t>
      </w:r>
      <w:proofErr w:type="spellEnd"/>
      <w:r w:rsidRPr="00607EAC">
        <w:rPr>
          <w:rFonts w:eastAsiaTheme="minorEastAsia"/>
        </w:rPr>
        <w:t xml:space="preserve"> to select the UE according to the configured criteria.</w:t>
      </w:r>
      <w:bookmarkEnd w:id="8"/>
      <w:r w:rsidRPr="00607EAC">
        <w:rPr>
          <w:rFonts w:eastAsiaTheme="minorEastAsia"/>
        </w:rPr>
        <w:t xml:space="preserve"> </w:t>
      </w:r>
    </w:p>
    <w:p w14:paraId="0746F37E" w14:textId="560E490C" w:rsidR="00CB5F99" w:rsidRDefault="00607EAC" w:rsidP="00607EAC">
      <w:pPr>
        <w:pStyle w:val="Observation"/>
        <w:rPr>
          <w:rFonts w:eastAsiaTheme="minorEastAsia"/>
        </w:rPr>
      </w:pPr>
      <w:bookmarkStart w:id="9" w:name="_Toc146797919"/>
      <w:r>
        <w:rPr>
          <w:rFonts w:eastAsiaTheme="minorEastAsia"/>
        </w:rPr>
        <w:t>Fo</w:t>
      </w:r>
      <w:r w:rsidRPr="00607EAC">
        <w:rPr>
          <w:rFonts w:eastAsiaTheme="minorEastAsia"/>
        </w:rPr>
        <w:t xml:space="preserve">r signalling-based MDT, the data collection is pointing to a specific UE via CN, and </w:t>
      </w:r>
      <w:proofErr w:type="spellStart"/>
      <w:r w:rsidRPr="00607EAC">
        <w:rPr>
          <w:rFonts w:eastAsiaTheme="minorEastAsia"/>
        </w:rPr>
        <w:t>gNB</w:t>
      </w:r>
      <w:proofErr w:type="spellEnd"/>
      <w:r w:rsidRPr="00607EAC">
        <w:rPr>
          <w:rFonts w:eastAsiaTheme="minorEastAsia"/>
        </w:rPr>
        <w:t xml:space="preserve"> configures the UE measurement report accordingly.</w:t>
      </w:r>
      <w:bookmarkEnd w:id="9"/>
    </w:p>
    <w:p w14:paraId="37CDC6C7" w14:textId="77777777" w:rsidR="00DD1269" w:rsidRDefault="00DD1269" w:rsidP="00607EAC">
      <w:pPr>
        <w:pStyle w:val="Proposal"/>
        <w:numPr>
          <w:ilvl w:val="0"/>
          <w:numId w:val="0"/>
        </w:numPr>
        <w:ind w:left="1304" w:hanging="1304"/>
        <w:rPr>
          <w:rFonts w:eastAsiaTheme="minorEastAsia"/>
        </w:rPr>
      </w:pPr>
    </w:p>
    <w:p w14:paraId="5EEB3BE5" w14:textId="169BA235" w:rsidR="00607EAC" w:rsidRDefault="00607EAC" w:rsidP="00607EAC">
      <w:pPr>
        <w:pStyle w:val="Proposal"/>
        <w:rPr>
          <w:rFonts w:eastAsiaTheme="minorEastAsia"/>
        </w:rPr>
      </w:pPr>
      <w:bookmarkStart w:id="10" w:name="_Toc146828917"/>
      <w:r>
        <w:rPr>
          <w:rFonts w:eastAsiaTheme="minorEastAsia"/>
        </w:rPr>
        <w:t>For OAM-centric data collection, it is suggested to prioritize the management-based MDT comparing to signalling-based MDT.</w:t>
      </w:r>
      <w:bookmarkEnd w:id="10"/>
      <w:r>
        <w:rPr>
          <w:rFonts w:eastAsiaTheme="minorEastAsia"/>
        </w:rPr>
        <w:t xml:space="preserve"> </w:t>
      </w:r>
    </w:p>
    <w:p w14:paraId="52787753" w14:textId="015705D6" w:rsidR="00607EAC" w:rsidRDefault="00607EAC" w:rsidP="00607EAC">
      <w:pPr>
        <w:rPr>
          <w:rFonts w:eastAsiaTheme="minorEastAsia"/>
        </w:rPr>
      </w:pPr>
    </w:p>
    <w:p w14:paraId="32032D7B" w14:textId="164ACA77" w:rsidR="00607EAC" w:rsidRDefault="0000228A" w:rsidP="00607EAC">
      <w:pPr>
        <w:rPr>
          <w:rFonts w:eastAsiaTheme="minorEastAsia"/>
          <w:lang w:eastAsia="zh-CN"/>
        </w:rPr>
      </w:pPr>
      <w:r>
        <w:rPr>
          <w:rFonts w:eastAsiaTheme="minorEastAsia"/>
          <w:lang w:eastAsia="zh-CN"/>
        </w:rPr>
        <w:t>Regardless of proposal 2, since only L3 measurements are supported in legacy MDT framework, o</w:t>
      </w:r>
      <w:r w:rsidR="00607EAC">
        <w:rPr>
          <w:rFonts w:eastAsiaTheme="minorEastAsia"/>
          <w:lang w:eastAsia="zh-CN"/>
        </w:rPr>
        <w:t xml:space="preserve">ne quite obvious enhancement is to support the request of L1 measurements in the MDT configuration and inclusion of L1 measurements in the final MDT report. </w:t>
      </w:r>
      <w:r>
        <w:rPr>
          <w:rFonts w:eastAsiaTheme="minorEastAsia"/>
          <w:lang w:eastAsia="zh-CN"/>
        </w:rPr>
        <w:t xml:space="preserve">The details are upon SA/RAN3 of course. </w:t>
      </w:r>
    </w:p>
    <w:p w14:paraId="4514A584" w14:textId="75061215" w:rsidR="00B4142D" w:rsidRPr="00B4142D" w:rsidRDefault="00B4142D" w:rsidP="0000228A">
      <w:pPr>
        <w:pStyle w:val="Proposal"/>
        <w:rPr>
          <w:rFonts w:eastAsiaTheme="minorEastAsia"/>
        </w:rPr>
      </w:pPr>
      <w:bookmarkStart w:id="11" w:name="_Toc146828918"/>
      <w:r w:rsidRPr="00B4142D">
        <w:rPr>
          <w:rFonts w:eastAsiaTheme="minorEastAsia"/>
        </w:rPr>
        <w:t xml:space="preserve">RAN2 assumes MDT configuration should be enhanced to request </w:t>
      </w:r>
      <w:proofErr w:type="spellStart"/>
      <w:r w:rsidRPr="00B4142D">
        <w:rPr>
          <w:rFonts w:eastAsiaTheme="minorEastAsia"/>
        </w:rPr>
        <w:t>gNB</w:t>
      </w:r>
      <w:proofErr w:type="spellEnd"/>
      <w:r w:rsidRPr="00B4142D">
        <w:rPr>
          <w:rFonts w:eastAsiaTheme="minorEastAsia"/>
        </w:rPr>
        <w:t xml:space="preserve"> to configure L1 measurements for AI training, details upon SA/RAN3</w:t>
      </w:r>
      <w:r w:rsidR="0000228A">
        <w:rPr>
          <w:rFonts w:eastAsiaTheme="minorEastAsia"/>
        </w:rPr>
        <w:t>.</w:t>
      </w:r>
      <w:bookmarkEnd w:id="11"/>
    </w:p>
    <w:p w14:paraId="7228F186" w14:textId="77777777" w:rsidR="00CD629B" w:rsidRPr="002D588F" w:rsidRDefault="00CD629B" w:rsidP="00453A5A">
      <w:pPr>
        <w:rPr>
          <w:rFonts w:eastAsiaTheme="minorEastAsia"/>
        </w:rPr>
      </w:pPr>
    </w:p>
    <w:p w14:paraId="605DCFFD" w14:textId="6841FF74" w:rsidR="00610B2D" w:rsidRPr="00605079" w:rsidRDefault="00240F80" w:rsidP="00605079">
      <w:pPr>
        <w:pStyle w:val="Heading2"/>
        <w:rPr>
          <w:rFonts w:eastAsiaTheme="minorEastAsia"/>
          <w:lang w:eastAsia="zh-CN"/>
        </w:rPr>
      </w:pPr>
      <w:r w:rsidRPr="00605079">
        <w:rPr>
          <w:rFonts w:eastAsiaTheme="minorEastAsia" w:hint="eastAsia"/>
          <w:lang w:eastAsia="zh-CN"/>
        </w:rPr>
        <w:t>2</w:t>
      </w:r>
      <w:r w:rsidRPr="00605079">
        <w:rPr>
          <w:rFonts w:eastAsiaTheme="minorEastAsia"/>
          <w:lang w:eastAsia="zh-CN"/>
        </w:rPr>
        <w:t>.</w:t>
      </w:r>
      <w:r w:rsidR="00B4142D" w:rsidRPr="00605079">
        <w:rPr>
          <w:rFonts w:eastAsiaTheme="minorEastAsia"/>
          <w:lang w:eastAsia="zh-CN"/>
        </w:rPr>
        <w:t>3</w:t>
      </w:r>
      <w:r w:rsidR="00CD629B" w:rsidRPr="00605079">
        <w:rPr>
          <w:rFonts w:eastAsiaTheme="minorEastAsia"/>
          <w:lang w:eastAsia="zh-CN"/>
        </w:rPr>
        <w:tab/>
      </w:r>
      <w:r w:rsidRPr="00605079">
        <w:rPr>
          <w:rFonts w:eastAsiaTheme="minorEastAsia"/>
          <w:lang w:eastAsia="zh-CN"/>
        </w:rPr>
        <w:t>Data collection for p</w:t>
      </w:r>
      <w:r w:rsidR="00CD629B" w:rsidRPr="00605079">
        <w:rPr>
          <w:rFonts w:eastAsiaTheme="minorEastAsia"/>
          <w:lang w:eastAsia="zh-CN"/>
        </w:rPr>
        <w:t>ositioning</w:t>
      </w:r>
    </w:p>
    <w:tbl>
      <w:tblPr>
        <w:tblStyle w:val="TableGrid"/>
        <w:tblW w:w="0" w:type="auto"/>
        <w:tblInd w:w="-5" w:type="dxa"/>
        <w:tblLook w:val="04A0" w:firstRow="1" w:lastRow="0" w:firstColumn="1" w:lastColumn="0" w:noHBand="0" w:noVBand="1"/>
      </w:tblPr>
      <w:tblGrid>
        <w:gridCol w:w="9860"/>
      </w:tblGrid>
      <w:tr w:rsidR="00206E5E" w14:paraId="31A0A1E1" w14:textId="77777777" w:rsidTr="001113A4">
        <w:tc>
          <w:tcPr>
            <w:tcW w:w="9860" w:type="dxa"/>
          </w:tcPr>
          <w:p w14:paraId="574FF617" w14:textId="77777777" w:rsidR="00206E5E" w:rsidRDefault="00206E5E" w:rsidP="001113A4">
            <w:pPr>
              <w:pStyle w:val="Agreement"/>
              <w:tabs>
                <w:tab w:val="clear" w:pos="360"/>
                <w:tab w:val="num" w:pos="1619"/>
              </w:tabs>
              <w:ind w:left="1619"/>
            </w:pPr>
            <w:r w:rsidRPr="0060534F">
              <w:t xml:space="preserve">P6a: 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tc>
      </w:tr>
    </w:tbl>
    <w:p w14:paraId="7A6F0030" w14:textId="77777777" w:rsidR="00206E5E" w:rsidRDefault="00206E5E" w:rsidP="00206E5E">
      <w:pPr>
        <w:pStyle w:val="Proposal"/>
        <w:numPr>
          <w:ilvl w:val="0"/>
          <w:numId w:val="0"/>
        </w:numPr>
        <w:ind w:left="1304" w:hanging="1304"/>
      </w:pPr>
    </w:p>
    <w:p w14:paraId="5D676DC5" w14:textId="77777777" w:rsidR="00206E5E" w:rsidRDefault="00206E5E" w:rsidP="00206E5E">
      <w:pPr>
        <w:rPr>
          <w:rFonts w:eastAsia="宋体"/>
          <w:lang w:eastAsia="zh-CN"/>
        </w:rPr>
      </w:pPr>
      <w:r>
        <w:rPr>
          <w:rFonts w:eastAsia="宋体"/>
          <w:lang w:eastAsia="zh-CN"/>
        </w:rPr>
        <w:t>Data collection for positioning use case is a bit different compared to data collection for CSI/BM use cases. Initially, when RAN2 agreed to focus on data collection in RRC_CONNECTED state, the mindset is mostly for CSI/BM use cases.</w:t>
      </w:r>
    </w:p>
    <w:p w14:paraId="2B80370A" w14:textId="6E2872EC" w:rsidR="00681B9C" w:rsidRDefault="00206E5E" w:rsidP="00206E5E">
      <w:pPr>
        <w:rPr>
          <w:rFonts w:eastAsiaTheme="minorEastAsia"/>
          <w:lang w:eastAsia="zh-CN"/>
        </w:rPr>
      </w:pPr>
      <w:r>
        <w:t xml:space="preserve">The story is a bit different for positioning, because positioning in RRC Inactive state is supported in Rel17 and positioning in RRC Idle state will be supported in Rel18. </w:t>
      </w:r>
      <w:r w:rsidR="00A4732E">
        <w:t xml:space="preserve">To train a AIML model that is able to </w:t>
      </w:r>
      <w:r w:rsidR="00367EC6">
        <w:t xml:space="preserve">estimate UE position based on basic SSB/PRS measurements even in RRC inactive/idle state, it’s quite reasonable to ask the UE/PRU to keep logging the SSB/PRS measurements with associated ground truth location during RRC </w:t>
      </w:r>
      <w:r w:rsidR="00367EC6">
        <w:lastRenderedPageBreak/>
        <w:t xml:space="preserve">inactive/idle state and report to e.g., LMF via SDT or after UE connected back to RRC connected. </w:t>
      </w:r>
      <w:r w:rsidR="00681B9C">
        <w:rPr>
          <w:rFonts w:eastAsiaTheme="minorEastAsia" w:hint="eastAsia"/>
          <w:lang w:eastAsia="zh-CN"/>
        </w:rPr>
        <w:t>I</w:t>
      </w:r>
      <w:r w:rsidR="00681B9C">
        <w:rPr>
          <w:rFonts w:eastAsiaTheme="minorEastAsia"/>
          <w:lang w:eastAsia="zh-CN"/>
        </w:rPr>
        <w:t>t is also clearly mentioned by RAN1 in their replied LS</w:t>
      </w:r>
      <w:r w:rsidR="001A1ED1">
        <w:rPr>
          <w:rFonts w:eastAsiaTheme="minorEastAsia"/>
          <w:lang w:eastAsia="zh-CN"/>
        </w:rPr>
        <w:t>.</w:t>
      </w:r>
    </w:p>
    <w:tbl>
      <w:tblPr>
        <w:tblStyle w:val="TableGrid"/>
        <w:tblW w:w="0" w:type="auto"/>
        <w:tblLook w:val="04A0" w:firstRow="1" w:lastRow="0" w:firstColumn="1" w:lastColumn="0" w:noHBand="0" w:noVBand="1"/>
      </w:tblPr>
      <w:tblGrid>
        <w:gridCol w:w="9855"/>
      </w:tblGrid>
      <w:tr w:rsidR="00681B9C" w14:paraId="7BCC3541" w14:textId="77777777" w:rsidTr="001113A4">
        <w:tc>
          <w:tcPr>
            <w:tcW w:w="9855" w:type="dxa"/>
          </w:tcPr>
          <w:p w14:paraId="3893BA77" w14:textId="77777777" w:rsidR="001A1ED1" w:rsidRPr="001A1ED1" w:rsidRDefault="001A1ED1" w:rsidP="001113A4">
            <w:pPr>
              <w:rPr>
                <w:rFonts w:cs="Arial"/>
                <w:b/>
                <w:bCs/>
                <w:color w:val="000000"/>
              </w:rPr>
            </w:pPr>
            <w:r w:rsidRPr="001A1ED1">
              <w:rPr>
                <w:rFonts w:cs="Arial"/>
                <w:b/>
                <w:bCs/>
                <w:color w:val="000000"/>
              </w:rPr>
              <w:t>R1- 2308730</w:t>
            </w:r>
          </w:p>
          <w:p w14:paraId="637C402E" w14:textId="494A0AF8" w:rsidR="00681B9C" w:rsidRDefault="00681B9C" w:rsidP="001113A4">
            <w:pPr>
              <w:rPr>
                <w:rFonts w:cs="Arial"/>
                <w:color w:val="000000"/>
              </w:rPr>
            </w:pPr>
            <w:r>
              <w:rPr>
                <w:rFonts w:cs="Arial"/>
                <w:color w:val="000000"/>
              </w:rPr>
              <w:t>Regarding Assumption 3 of Part A,</w:t>
            </w:r>
          </w:p>
          <w:tbl>
            <w:tblPr>
              <w:tblStyle w:val="TableGrid"/>
              <w:tblW w:w="0" w:type="auto"/>
              <w:tblLook w:val="04A0" w:firstRow="1" w:lastRow="0" w:firstColumn="1" w:lastColumn="0" w:noHBand="0" w:noVBand="1"/>
            </w:tblPr>
            <w:tblGrid>
              <w:gridCol w:w="9629"/>
            </w:tblGrid>
            <w:tr w:rsidR="00681B9C" w14:paraId="1BDC45F9" w14:textId="77777777" w:rsidTr="001113A4">
              <w:tc>
                <w:tcPr>
                  <w:tcW w:w="9629" w:type="dxa"/>
                </w:tcPr>
                <w:p w14:paraId="30B71D1F" w14:textId="77777777" w:rsidR="00681B9C" w:rsidRDefault="00681B9C" w:rsidP="001113A4">
                  <w:pPr>
                    <w:spacing w:before="120" w:after="120"/>
                    <w:rPr>
                      <w:rFonts w:cs="Arial"/>
                      <w:b/>
                      <w:lang w:eastAsia="zh-CN"/>
                    </w:rPr>
                  </w:pPr>
                  <w:r>
                    <w:rPr>
                      <w:rFonts w:cs="Arial" w:hint="eastAsia"/>
                      <w:b/>
                      <w:lang w:eastAsia="zh-CN"/>
                    </w:rPr>
                    <w:t>A</w:t>
                  </w:r>
                  <w:r>
                    <w:rPr>
                      <w:rFonts w:cs="Arial"/>
                      <w:b/>
                      <w:lang w:eastAsia="zh-CN"/>
                    </w:rPr>
                    <w:t>ssumption 3:</w:t>
                  </w:r>
                </w:p>
                <w:p w14:paraId="7BE50420" w14:textId="77777777" w:rsidR="00681B9C" w:rsidRPr="0086067D" w:rsidRDefault="00681B9C" w:rsidP="001113A4">
                  <w:pPr>
                    <w:rPr>
                      <w:rFonts w:cs="Arial"/>
                      <w:lang w:eastAsia="zh-CN"/>
                    </w:rPr>
                  </w:pPr>
                  <w:r>
                    <w:rPr>
                      <w:rFonts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6C752F28" w14:textId="77777777" w:rsidR="00681B9C" w:rsidRPr="002A2C9A" w:rsidRDefault="00681B9C" w:rsidP="001113A4">
            <w:pPr>
              <w:rPr>
                <w:rFonts w:cs="Arial"/>
                <w:color w:val="000000"/>
              </w:rPr>
            </w:pPr>
            <w:r w:rsidRPr="002A2C9A">
              <w:rPr>
                <w:rFonts w:cs="Arial"/>
                <w:color w:val="000000"/>
              </w:rPr>
              <w:t>RAN1 confirms RAN2’s Assumption 3 for CSI compression, CSI prediction, beam prediction and Positioning use cases.</w:t>
            </w:r>
          </w:p>
          <w:p w14:paraId="669EF93B" w14:textId="77777777" w:rsidR="00681B9C" w:rsidRPr="00C476DF" w:rsidRDefault="00681B9C" w:rsidP="001113A4">
            <w:pPr>
              <w:rPr>
                <w:rFonts w:cs="Arial"/>
                <w:color w:val="000000"/>
              </w:rPr>
            </w:pPr>
            <w:r w:rsidRPr="001A1ED1">
              <w:rPr>
                <w:rFonts w:cs="Arial"/>
                <w:color w:val="000000"/>
                <w:highlight w:val="yellow"/>
              </w:rPr>
              <w:t>For positioning, it is noted that existing specification supports DL PRS measurement and UE positioning in both RRC_CONNECTED and RRC_INACTIVE state.</w:t>
            </w:r>
          </w:p>
        </w:tc>
      </w:tr>
    </w:tbl>
    <w:p w14:paraId="7011B3D0" w14:textId="77777777" w:rsidR="00681B9C" w:rsidRPr="00681B9C" w:rsidRDefault="00681B9C" w:rsidP="00206E5E">
      <w:pPr>
        <w:rPr>
          <w:rFonts w:eastAsiaTheme="minorEastAsia"/>
          <w:lang w:eastAsia="zh-CN"/>
        </w:rPr>
      </w:pPr>
    </w:p>
    <w:p w14:paraId="0F672E45" w14:textId="3150814E" w:rsidR="00206E5E" w:rsidRDefault="00367EC6" w:rsidP="00206E5E">
      <w:r>
        <w:t xml:space="preserve">Thus, for positioning use case, RAN2 is suggested to open the door for data </w:t>
      </w:r>
      <w:r w:rsidR="00A45DA4">
        <w:t>log/</w:t>
      </w:r>
      <w:r>
        <w:t xml:space="preserve">collection when UE is </w:t>
      </w:r>
      <w:r w:rsidR="00A45DA4">
        <w:t xml:space="preserve">in RRC inactive/idle states. We don’t see the reason why not to do so. </w:t>
      </w:r>
    </w:p>
    <w:p w14:paraId="0466D839" w14:textId="62C7E13E" w:rsidR="00206E5E" w:rsidRDefault="0092335E" w:rsidP="00206E5E">
      <w:pPr>
        <w:pStyle w:val="Observation"/>
      </w:pPr>
      <w:bookmarkStart w:id="12" w:name="_Toc142554264"/>
      <w:bookmarkStart w:id="13" w:name="_Toc146797920"/>
      <w:r>
        <w:t>P</w:t>
      </w:r>
      <w:r w:rsidR="00206E5E">
        <w:t>ositioning in RRC Inactive state is supported in Rel17</w:t>
      </w:r>
      <w:r>
        <w:t xml:space="preserve"> and positioning in RRC idle state is going to be supported in Rel18</w:t>
      </w:r>
      <w:r w:rsidR="00206E5E">
        <w:t>.</w:t>
      </w:r>
      <w:bookmarkEnd w:id="12"/>
      <w:bookmarkEnd w:id="13"/>
    </w:p>
    <w:p w14:paraId="24480E76" w14:textId="2BF15042" w:rsidR="00206E5E" w:rsidRDefault="0092335E" w:rsidP="00206E5E">
      <w:pPr>
        <w:pStyle w:val="Proposal"/>
      </w:pPr>
      <w:bookmarkStart w:id="14" w:name="_Toc142554259"/>
      <w:bookmarkStart w:id="15" w:name="_Toc146828919"/>
      <w:r>
        <w:t xml:space="preserve">For </w:t>
      </w:r>
      <w:r w:rsidR="00681B9C">
        <w:t xml:space="preserve">AI based positioning, the training data can be logged/collected by UE </w:t>
      </w:r>
      <w:r w:rsidR="00206E5E">
        <w:t>in RRC Inactive/Idle State.</w:t>
      </w:r>
      <w:bookmarkEnd w:id="14"/>
      <w:bookmarkEnd w:id="15"/>
      <w:r w:rsidR="00206E5E">
        <w:t xml:space="preserve"> </w:t>
      </w:r>
    </w:p>
    <w:p w14:paraId="14D05E9C" w14:textId="77777777" w:rsidR="00841A5D" w:rsidRPr="00206E5E" w:rsidRDefault="00841A5D" w:rsidP="00D24159">
      <w:pPr>
        <w:rPr>
          <w:rFonts w:eastAsia="宋体"/>
          <w:lang w:eastAsia="zh-CN"/>
        </w:rPr>
      </w:pPr>
    </w:p>
    <w:p w14:paraId="05997173" w14:textId="77777777" w:rsidR="00E35E2D" w:rsidRDefault="00E35E2D" w:rsidP="00E35E2D">
      <w:pPr>
        <w:spacing w:beforeLines="50" w:before="120"/>
        <w:jc w:val="center"/>
        <w:rPr>
          <w:rFonts w:eastAsia="宋体" w:cs="Arial"/>
          <w:lang w:val="en-US" w:eastAsia="zh-CN"/>
        </w:rPr>
      </w:pPr>
      <w:r>
        <w:rPr>
          <w:rFonts w:eastAsia="宋体" w:cs="Arial" w:hint="eastAsia"/>
          <w:lang w:val="en-US" w:eastAsia="zh-CN"/>
        </w:rPr>
        <w:t xml:space="preserve">Table </w:t>
      </w:r>
      <w:r>
        <w:rPr>
          <w:rFonts w:eastAsia="宋体" w:cs="Arial"/>
          <w:lang w:val="en-US" w:eastAsia="zh-CN"/>
        </w:rPr>
        <w:t>2</w:t>
      </w:r>
      <w:r>
        <w:rPr>
          <w:rFonts w:eastAsia="宋体" w:cs="Arial" w:hint="eastAsia"/>
          <w:lang w:val="en-US" w:eastAsia="zh-CN"/>
        </w:rPr>
        <w:t xml:space="preserve">: The mapping of functions to entities for positioning with </w:t>
      </w:r>
      <w:r w:rsidRPr="00040892">
        <w:rPr>
          <w:rFonts w:eastAsia="宋体" w:cs="Arial" w:hint="eastAsia"/>
          <w:highlight w:val="yellow"/>
          <w:lang w:val="en-US" w:eastAsia="zh-CN"/>
        </w:rPr>
        <w:t>LMF-side model</w:t>
      </w:r>
      <w:r>
        <w:rPr>
          <w:rFonts w:eastAsia="宋体" w:cs="Arial" w:hint="eastAsia"/>
          <w:lang w:val="en-US" w:eastAsia="zh-CN"/>
        </w:rPr>
        <w:t xml:space="preserve"> (case 2b and 3b) </w:t>
      </w:r>
    </w:p>
    <w:tbl>
      <w:tblPr>
        <w:tblStyle w:val="TableGrid"/>
        <w:tblW w:w="0" w:type="auto"/>
        <w:tblLook w:val="04A0" w:firstRow="1" w:lastRow="0" w:firstColumn="1" w:lastColumn="0" w:noHBand="0" w:noVBand="1"/>
      </w:tblPr>
      <w:tblGrid>
        <w:gridCol w:w="1894"/>
        <w:gridCol w:w="3778"/>
        <w:gridCol w:w="4183"/>
      </w:tblGrid>
      <w:tr w:rsidR="00E35E2D" w14:paraId="1A1D7353" w14:textId="77777777" w:rsidTr="001113A4">
        <w:tc>
          <w:tcPr>
            <w:tcW w:w="1894" w:type="dxa"/>
            <w:vAlign w:val="center"/>
          </w:tcPr>
          <w:p w14:paraId="6AA20312" w14:textId="77777777" w:rsidR="00E35E2D" w:rsidRDefault="00E35E2D" w:rsidP="001113A4">
            <w:pPr>
              <w:spacing w:after="0"/>
              <w:jc w:val="center"/>
              <w:rPr>
                <w:rFonts w:eastAsia="宋体" w:cs="Arial"/>
                <w:lang w:val="en-US" w:eastAsia="zh-CN"/>
              </w:rPr>
            </w:pPr>
          </w:p>
        </w:tc>
        <w:tc>
          <w:tcPr>
            <w:tcW w:w="3779" w:type="dxa"/>
            <w:vAlign w:val="center"/>
          </w:tcPr>
          <w:p w14:paraId="645CAF84" w14:textId="77777777" w:rsidR="00E35E2D" w:rsidRDefault="00E35E2D" w:rsidP="001113A4">
            <w:pPr>
              <w:spacing w:after="0"/>
              <w:jc w:val="center"/>
              <w:rPr>
                <w:rFonts w:eastAsia="宋体" w:cs="Arial"/>
                <w:b/>
                <w:bCs/>
                <w:lang w:val="en-US" w:eastAsia="zh-CN"/>
              </w:rPr>
            </w:pPr>
            <w:r>
              <w:rPr>
                <w:rFonts w:eastAsia="宋体" w:cs="Arial"/>
                <w:b/>
                <w:bCs/>
                <w:lang w:val="en-US" w:eastAsia="zh-CN"/>
              </w:rPr>
              <w:t>AL/ML functions (if applicable)</w:t>
            </w:r>
          </w:p>
        </w:tc>
        <w:tc>
          <w:tcPr>
            <w:tcW w:w="4184" w:type="dxa"/>
            <w:vAlign w:val="center"/>
          </w:tcPr>
          <w:p w14:paraId="52C63CF5" w14:textId="77777777" w:rsidR="00E35E2D" w:rsidRDefault="00E35E2D" w:rsidP="001113A4">
            <w:pPr>
              <w:spacing w:after="0"/>
              <w:jc w:val="center"/>
              <w:rPr>
                <w:rFonts w:eastAsia="宋体" w:cs="Arial"/>
                <w:b/>
                <w:bCs/>
                <w:lang w:val="en-US" w:eastAsia="zh-CN"/>
              </w:rPr>
            </w:pPr>
            <w:r>
              <w:rPr>
                <w:rFonts w:eastAsia="宋体" w:cs="Arial"/>
                <w:b/>
                <w:bCs/>
                <w:lang w:val="en-US" w:eastAsia="zh-CN"/>
              </w:rPr>
              <w:t>Mapped entities</w:t>
            </w:r>
          </w:p>
        </w:tc>
      </w:tr>
      <w:tr w:rsidR="00E35E2D" w14:paraId="4E27459C" w14:textId="77777777" w:rsidTr="001113A4">
        <w:tc>
          <w:tcPr>
            <w:tcW w:w="1894" w:type="dxa"/>
            <w:vAlign w:val="center"/>
          </w:tcPr>
          <w:p w14:paraId="76DDF557" w14:textId="77777777" w:rsidR="00E35E2D" w:rsidRDefault="00E35E2D" w:rsidP="001113A4">
            <w:pPr>
              <w:spacing w:after="0"/>
              <w:jc w:val="center"/>
              <w:rPr>
                <w:rFonts w:eastAsia="宋体" w:cs="Arial"/>
                <w:lang w:val="en-US" w:eastAsia="zh-CN"/>
              </w:rPr>
            </w:pPr>
            <w:r>
              <w:rPr>
                <w:rFonts w:eastAsia="宋体" w:cs="Arial"/>
                <w:lang w:val="en-US" w:eastAsia="zh-CN"/>
              </w:rPr>
              <w:t>a)</w:t>
            </w:r>
          </w:p>
        </w:tc>
        <w:tc>
          <w:tcPr>
            <w:tcW w:w="3779" w:type="dxa"/>
            <w:vAlign w:val="center"/>
          </w:tcPr>
          <w:p w14:paraId="3C1A01AB" w14:textId="77777777" w:rsidR="00E35E2D" w:rsidRDefault="00E35E2D" w:rsidP="001113A4">
            <w:pPr>
              <w:spacing w:after="0"/>
              <w:jc w:val="center"/>
              <w:rPr>
                <w:rFonts w:eastAsia="宋体" w:cs="Arial"/>
                <w:lang w:val="en-US" w:eastAsia="zh-CN"/>
              </w:rPr>
            </w:pPr>
            <w:r>
              <w:rPr>
                <w:rFonts w:eastAsia="宋体" w:cs="Arial"/>
                <w:lang w:val="en-US" w:eastAsia="zh-CN"/>
              </w:rPr>
              <w:t>Model training</w:t>
            </w:r>
            <w:r>
              <w:rPr>
                <w:rFonts w:eastAsia="宋体" w:cs="Arial" w:hint="eastAsia"/>
                <w:lang w:val="en-US" w:eastAsia="zh-CN"/>
              </w:rPr>
              <w:t xml:space="preserve"> (offline training)</w:t>
            </w:r>
          </w:p>
        </w:tc>
        <w:tc>
          <w:tcPr>
            <w:tcW w:w="4184" w:type="dxa"/>
            <w:vAlign w:val="center"/>
          </w:tcPr>
          <w:p w14:paraId="4CBEC8B9" w14:textId="77777777" w:rsidR="00E35E2D" w:rsidRDefault="00E35E2D" w:rsidP="001113A4">
            <w:pPr>
              <w:spacing w:after="0"/>
              <w:jc w:val="center"/>
              <w:rPr>
                <w:rFonts w:eastAsia="宋体" w:cs="Arial"/>
                <w:lang w:val="en-US" w:eastAsia="zh-CN"/>
              </w:rPr>
            </w:pPr>
            <w:r w:rsidRPr="00040892">
              <w:rPr>
                <w:rFonts w:eastAsia="宋体" w:cs="Arial"/>
                <w:highlight w:val="yellow"/>
                <w:lang w:val="en-US" w:eastAsia="zh-CN"/>
              </w:rPr>
              <w:t>LMF</w:t>
            </w:r>
          </w:p>
        </w:tc>
      </w:tr>
      <w:tr w:rsidR="00E35E2D" w14:paraId="6533F685" w14:textId="77777777" w:rsidTr="001113A4">
        <w:tc>
          <w:tcPr>
            <w:tcW w:w="1894" w:type="dxa"/>
            <w:vAlign w:val="center"/>
          </w:tcPr>
          <w:p w14:paraId="53A65ACC" w14:textId="77777777" w:rsidR="00E35E2D" w:rsidRDefault="00E35E2D" w:rsidP="001113A4">
            <w:pPr>
              <w:spacing w:after="0"/>
              <w:jc w:val="center"/>
              <w:rPr>
                <w:rFonts w:eastAsia="宋体" w:cs="Arial"/>
                <w:lang w:val="en-US" w:eastAsia="zh-CN"/>
              </w:rPr>
            </w:pPr>
            <w:r>
              <w:rPr>
                <w:rFonts w:eastAsia="宋体" w:cs="Arial"/>
                <w:lang w:val="en-US" w:eastAsia="zh-CN"/>
              </w:rPr>
              <w:t>b)</w:t>
            </w:r>
          </w:p>
        </w:tc>
        <w:tc>
          <w:tcPr>
            <w:tcW w:w="3779" w:type="dxa"/>
            <w:vAlign w:val="center"/>
          </w:tcPr>
          <w:p w14:paraId="2FF617E1" w14:textId="77777777" w:rsidR="00E35E2D" w:rsidRDefault="00E35E2D" w:rsidP="001113A4">
            <w:pPr>
              <w:spacing w:after="0"/>
              <w:jc w:val="center"/>
              <w:rPr>
                <w:rFonts w:eastAsia="宋体" w:cs="Arial"/>
                <w:bCs/>
                <w:lang w:val="en-US" w:eastAsia="zh-CN"/>
              </w:rPr>
            </w:pPr>
            <w:r>
              <w:rPr>
                <w:rFonts w:eastAsia="宋体" w:cs="Arial"/>
                <w:bCs/>
                <w:kern w:val="2"/>
                <w:lang w:val="en-US" w:eastAsia="zh-CN"/>
              </w:rPr>
              <w:t>Model transfer/delivery</w:t>
            </w:r>
          </w:p>
        </w:tc>
        <w:tc>
          <w:tcPr>
            <w:tcW w:w="4184" w:type="dxa"/>
            <w:vAlign w:val="center"/>
          </w:tcPr>
          <w:p w14:paraId="0EFEEF6E" w14:textId="77777777" w:rsidR="00E35E2D" w:rsidRDefault="00E35E2D" w:rsidP="001113A4">
            <w:pPr>
              <w:spacing w:after="0"/>
              <w:jc w:val="center"/>
              <w:rPr>
                <w:rFonts w:eastAsia="宋体" w:cs="Arial"/>
                <w:lang w:val="en-US" w:eastAsia="zh-CN"/>
              </w:rPr>
            </w:pPr>
            <w:r>
              <w:rPr>
                <w:rFonts w:eastAsia="宋体" w:cs="Arial"/>
                <w:lang w:val="en-US" w:eastAsia="zh-CN"/>
              </w:rPr>
              <w:t>N/A</w:t>
            </w:r>
          </w:p>
        </w:tc>
      </w:tr>
      <w:tr w:rsidR="00E35E2D" w14:paraId="14DF9878" w14:textId="77777777" w:rsidTr="001113A4">
        <w:tc>
          <w:tcPr>
            <w:tcW w:w="1894" w:type="dxa"/>
            <w:vAlign w:val="center"/>
          </w:tcPr>
          <w:p w14:paraId="158548ED" w14:textId="77777777" w:rsidR="00E35E2D" w:rsidRDefault="00E35E2D" w:rsidP="001113A4">
            <w:pPr>
              <w:spacing w:after="0"/>
              <w:jc w:val="center"/>
              <w:rPr>
                <w:rFonts w:eastAsia="宋体" w:cs="Arial"/>
                <w:lang w:val="en-US" w:eastAsia="zh-CN"/>
              </w:rPr>
            </w:pPr>
            <w:r>
              <w:rPr>
                <w:rFonts w:eastAsia="宋体" w:cs="Arial"/>
                <w:lang w:val="en-US" w:eastAsia="zh-CN"/>
              </w:rPr>
              <w:t>c)</w:t>
            </w:r>
          </w:p>
        </w:tc>
        <w:tc>
          <w:tcPr>
            <w:tcW w:w="3779" w:type="dxa"/>
            <w:vAlign w:val="center"/>
          </w:tcPr>
          <w:p w14:paraId="354B6232" w14:textId="77777777" w:rsidR="00E35E2D" w:rsidRDefault="00E35E2D" w:rsidP="001113A4">
            <w:pPr>
              <w:spacing w:after="0"/>
              <w:jc w:val="center"/>
              <w:rPr>
                <w:rFonts w:eastAsia="宋体" w:cs="Arial"/>
                <w:bCs/>
                <w:lang w:val="en-US" w:eastAsia="zh-CN"/>
              </w:rPr>
            </w:pPr>
            <w:r>
              <w:rPr>
                <w:rFonts w:eastAsia="宋体" w:cs="Arial" w:hint="eastAsia"/>
                <w:bCs/>
                <w:kern w:val="2"/>
                <w:lang w:val="en-US" w:eastAsia="zh-CN"/>
              </w:rPr>
              <w:t>I</w:t>
            </w:r>
            <w:r>
              <w:rPr>
                <w:rFonts w:eastAsia="宋体" w:cs="Arial"/>
                <w:bCs/>
                <w:kern w:val="2"/>
                <w:lang w:val="en-US" w:eastAsia="zh-CN"/>
              </w:rPr>
              <w:t>nference</w:t>
            </w:r>
          </w:p>
        </w:tc>
        <w:tc>
          <w:tcPr>
            <w:tcW w:w="4184" w:type="dxa"/>
            <w:vAlign w:val="center"/>
          </w:tcPr>
          <w:p w14:paraId="2802F78D" w14:textId="77777777" w:rsidR="00E35E2D" w:rsidRDefault="00E35E2D" w:rsidP="001113A4">
            <w:pPr>
              <w:spacing w:after="0"/>
              <w:jc w:val="center"/>
              <w:rPr>
                <w:rFonts w:eastAsia="宋体" w:cs="Arial"/>
                <w:lang w:val="en-US" w:eastAsia="zh-CN"/>
              </w:rPr>
            </w:pPr>
            <w:r>
              <w:rPr>
                <w:rFonts w:eastAsia="宋体" w:cs="Arial"/>
                <w:lang w:val="en-US" w:eastAsia="zh-CN"/>
              </w:rPr>
              <w:t>LMF</w:t>
            </w:r>
          </w:p>
        </w:tc>
      </w:tr>
      <w:tr w:rsidR="00E35E2D" w14:paraId="3D0C1302" w14:textId="77777777" w:rsidTr="001113A4">
        <w:tc>
          <w:tcPr>
            <w:tcW w:w="1894" w:type="dxa"/>
            <w:vAlign w:val="center"/>
          </w:tcPr>
          <w:p w14:paraId="60E8E891" w14:textId="77777777" w:rsidR="00E35E2D" w:rsidRDefault="00E35E2D" w:rsidP="001113A4">
            <w:pPr>
              <w:spacing w:after="0"/>
              <w:jc w:val="center"/>
              <w:rPr>
                <w:rFonts w:eastAsia="宋体" w:cs="Arial"/>
                <w:lang w:val="en-US" w:eastAsia="zh-CN"/>
              </w:rPr>
            </w:pPr>
            <w:r>
              <w:rPr>
                <w:rFonts w:eastAsia="宋体" w:cs="Arial"/>
                <w:lang w:val="en-US" w:eastAsia="zh-CN"/>
              </w:rPr>
              <w:t>d)</w:t>
            </w:r>
          </w:p>
        </w:tc>
        <w:tc>
          <w:tcPr>
            <w:tcW w:w="3779" w:type="dxa"/>
            <w:vAlign w:val="center"/>
          </w:tcPr>
          <w:p w14:paraId="622EEC9F" w14:textId="77777777" w:rsidR="00E35E2D" w:rsidRDefault="00E35E2D" w:rsidP="001113A4">
            <w:pPr>
              <w:spacing w:after="0"/>
              <w:jc w:val="center"/>
              <w:rPr>
                <w:rFonts w:eastAsia="宋体" w:cs="Arial"/>
                <w:bCs/>
                <w:lang w:val="en-US" w:eastAsia="zh-CN"/>
              </w:rPr>
            </w:pPr>
            <w:r>
              <w:rPr>
                <w:rFonts w:eastAsia="宋体" w:cs="Arial"/>
                <w:bCs/>
                <w:kern w:val="2"/>
                <w:lang w:val="en-US" w:eastAsia="zh-CN"/>
              </w:rPr>
              <w:t>Model/functionality monitoring</w:t>
            </w:r>
          </w:p>
        </w:tc>
        <w:tc>
          <w:tcPr>
            <w:tcW w:w="4184" w:type="dxa"/>
            <w:vAlign w:val="center"/>
          </w:tcPr>
          <w:p w14:paraId="3D3889D2" w14:textId="77777777" w:rsidR="00E35E2D" w:rsidRDefault="00E35E2D" w:rsidP="001113A4">
            <w:pPr>
              <w:spacing w:after="0"/>
              <w:jc w:val="center"/>
              <w:rPr>
                <w:rFonts w:eastAsia="宋体" w:cs="Arial"/>
                <w:lang w:val="en-US" w:eastAsia="zh-CN"/>
              </w:rPr>
            </w:pPr>
            <w:r>
              <w:rPr>
                <w:rFonts w:cs="Arial"/>
                <w:lang w:val="en-US" w:eastAsia="zh-CN"/>
              </w:rPr>
              <w:t>LMF</w:t>
            </w:r>
          </w:p>
        </w:tc>
      </w:tr>
      <w:tr w:rsidR="00E35E2D" w14:paraId="74933257" w14:textId="77777777" w:rsidTr="001113A4">
        <w:tc>
          <w:tcPr>
            <w:tcW w:w="1894" w:type="dxa"/>
            <w:vAlign w:val="center"/>
          </w:tcPr>
          <w:p w14:paraId="134205C7" w14:textId="77777777" w:rsidR="00E35E2D" w:rsidRDefault="00E35E2D" w:rsidP="001113A4">
            <w:pPr>
              <w:spacing w:after="0"/>
              <w:jc w:val="center"/>
              <w:rPr>
                <w:rFonts w:eastAsia="宋体" w:cs="Arial"/>
                <w:lang w:val="en-US" w:eastAsia="zh-CN"/>
              </w:rPr>
            </w:pPr>
            <w:r>
              <w:rPr>
                <w:rFonts w:eastAsia="宋体" w:cs="Arial"/>
                <w:lang w:val="en-US" w:eastAsia="zh-CN"/>
              </w:rPr>
              <w:t>e)</w:t>
            </w:r>
          </w:p>
        </w:tc>
        <w:tc>
          <w:tcPr>
            <w:tcW w:w="3779" w:type="dxa"/>
            <w:vAlign w:val="center"/>
          </w:tcPr>
          <w:p w14:paraId="66E452CC" w14:textId="77777777" w:rsidR="00E35E2D" w:rsidRDefault="00E35E2D" w:rsidP="001113A4">
            <w:pPr>
              <w:spacing w:after="0"/>
              <w:jc w:val="center"/>
              <w:rPr>
                <w:rFonts w:eastAsiaTheme="minorEastAsia" w:cs="Arial"/>
                <w:bCs/>
                <w:lang w:val="en-US" w:eastAsia="zh-CN"/>
              </w:rPr>
            </w:pPr>
            <w:r>
              <w:rPr>
                <w:rFonts w:eastAsia="宋体" w:cs="Arial"/>
                <w:bCs/>
                <w:kern w:val="2"/>
                <w:lang w:val="en-US" w:eastAsia="zh-CN"/>
              </w:rPr>
              <w:t>Model/functionality control (selection, (de)activation, switching, fallback)</w:t>
            </w:r>
          </w:p>
        </w:tc>
        <w:tc>
          <w:tcPr>
            <w:tcW w:w="4184" w:type="dxa"/>
            <w:vAlign w:val="center"/>
          </w:tcPr>
          <w:p w14:paraId="60493C17" w14:textId="77777777" w:rsidR="00E35E2D" w:rsidRDefault="00E35E2D" w:rsidP="001113A4">
            <w:pPr>
              <w:spacing w:after="0"/>
              <w:jc w:val="center"/>
              <w:rPr>
                <w:rFonts w:cs="Arial"/>
                <w:lang w:val="en-US" w:eastAsia="zh-CN"/>
              </w:rPr>
            </w:pPr>
            <w:r>
              <w:rPr>
                <w:rFonts w:cs="Arial"/>
                <w:lang w:val="en-US" w:eastAsia="zh-CN"/>
              </w:rPr>
              <w:t>LMF</w:t>
            </w:r>
          </w:p>
        </w:tc>
      </w:tr>
    </w:tbl>
    <w:p w14:paraId="4DFF3AB3" w14:textId="77777777" w:rsidR="00E35E2D" w:rsidRDefault="00E35E2D" w:rsidP="00E35E2D">
      <w:pPr>
        <w:rPr>
          <w:rFonts w:eastAsia="宋体"/>
          <w:lang w:eastAsia="zh-CN"/>
        </w:rPr>
      </w:pPr>
    </w:p>
    <w:p w14:paraId="6B5DC77A" w14:textId="3B4490A0" w:rsidR="00F07C65" w:rsidRDefault="00014947" w:rsidP="00D24159">
      <w:pPr>
        <w:rPr>
          <w:rFonts w:eastAsia="宋体"/>
          <w:lang w:eastAsia="zh-CN"/>
        </w:rPr>
      </w:pPr>
      <w:r>
        <w:rPr>
          <w:rFonts w:eastAsia="宋体" w:hint="eastAsia"/>
          <w:lang w:eastAsia="zh-CN"/>
        </w:rPr>
        <w:t>I</w:t>
      </w:r>
      <w:r>
        <w:rPr>
          <w:rFonts w:eastAsia="宋体"/>
          <w:lang w:eastAsia="zh-CN"/>
        </w:rPr>
        <w:t xml:space="preserve">n addition, </w:t>
      </w:r>
      <w:r w:rsidR="008C0723">
        <w:rPr>
          <w:rFonts w:eastAsia="宋体"/>
          <w:lang w:eastAsia="zh-CN"/>
        </w:rPr>
        <w:t xml:space="preserve">as agreed in the last meeting, </w:t>
      </w:r>
      <w:r w:rsidR="002340B6">
        <w:rPr>
          <w:rFonts w:eastAsia="宋体"/>
          <w:lang w:eastAsia="zh-CN"/>
        </w:rPr>
        <w:t>LMF is responsible to train a</w:t>
      </w:r>
      <w:r w:rsidR="00F07C65">
        <w:rPr>
          <w:rFonts w:eastAsia="宋体"/>
          <w:lang w:eastAsia="zh-CN"/>
        </w:rPr>
        <w:t>n</w:t>
      </w:r>
      <w:r w:rsidR="002340B6">
        <w:rPr>
          <w:rFonts w:eastAsia="宋体"/>
          <w:lang w:eastAsia="zh-CN"/>
        </w:rPr>
        <w:t xml:space="preserve"> LMF-side model for AI based positioning. </w:t>
      </w:r>
      <w:r w:rsidR="00356A80">
        <w:rPr>
          <w:rFonts w:eastAsia="宋体"/>
          <w:lang w:eastAsia="zh-CN"/>
        </w:rPr>
        <w:t>Thus</w:t>
      </w:r>
      <w:r w:rsidR="00093C9A">
        <w:rPr>
          <w:rFonts w:eastAsia="宋体"/>
          <w:lang w:eastAsia="zh-CN"/>
        </w:rPr>
        <w:t xml:space="preserve">, LMF-centric data collection should be discussed at least for LMF-side model. </w:t>
      </w:r>
    </w:p>
    <w:p w14:paraId="09658114" w14:textId="019F8923" w:rsidR="000965F8" w:rsidRDefault="000965F8" w:rsidP="00D24159">
      <w:pPr>
        <w:rPr>
          <w:rFonts w:eastAsia="宋体"/>
          <w:lang w:eastAsia="zh-CN"/>
        </w:rPr>
      </w:pPr>
      <w:r>
        <w:rPr>
          <w:rFonts w:eastAsia="宋体" w:hint="eastAsia"/>
          <w:lang w:eastAsia="zh-CN"/>
        </w:rPr>
        <w:t>I</w:t>
      </w:r>
      <w:r>
        <w:rPr>
          <w:rFonts w:eastAsia="宋体"/>
          <w:lang w:eastAsia="zh-CN"/>
        </w:rPr>
        <w:t>n our view,</w:t>
      </w:r>
      <w:r w:rsidR="00F8088E">
        <w:rPr>
          <w:rFonts w:eastAsia="宋体"/>
          <w:lang w:eastAsia="zh-CN"/>
        </w:rPr>
        <w:t xml:space="preserve"> </w:t>
      </w:r>
      <w:r w:rsidR="00262D4D">
        <w:rPr>
          <w:rFonts w:eastAsia="宋体"/>
          <w:lang w:eastAsia="zh-CN"/>
        </w:rPr>
        <w:t xml:space="preserve">LMF-centric data collection comprises two </w:t>
      </w:r>
      <w:proofErr w:type="gramStart"/>
      <w:r w:rsidR="00262D4D">
        <w:rPr>
          <w:rFonts w:eastAsia="宋体"/>
          <w:lang w:eastAsia="zh-CN"/>
        </w:rPr>
        <w:t>part</w:t>
      </w:r>
      <w:proofErr w:type="gramEnd"/>
      <w:r>
        <w:rPr>
          <w:rFonts w:eastAsia="宋体"/>
          <w:lang w:eastAsia="zh-CN"/>
        </w:rPr>
        <w:t>:</w:t>
      </w:r>
    </w:p>
    <w:p w14:paraId="176F6434" w14:textId="5F53EBE9" w:rsidR="000965F8" w:rsidRDefault="00262D4D" w:rsidP="000965F8">
      <w:pPr>
        <w:pStyle w:val="ListParagraph"/>
        <w:numPr>
          <w:ilvl w:val="0"/>
          <w:numId w:val="43"/>
        </w:numPr>
        <w:rPr>
          <w:rFonts w:eastAsia="宋体"/>
          <w:lang w:eastAsia="zh-CN"/>
        </w:rPr>
      </w:pPr>
      <w:r>
        <w:rPr>
          <w:rFonts w:eastAsia="宋体"/>
          <w:lang w:eastAsia="zh-CN"/>
        </w:rPr>
        <w:t xml:space="preserve">Via LPP protocol, LMF requests and collects training data from </w:t>
      </w:r>
      <w:proofErr w:type="gramStart"/>
      <w:r>
        <w:rPr>
          <w:rFonts w:eastAsia="宋体"/>
          <w:lang w:eastAsia="zh-CN"/>
        </w:rPr>
        <w:t>UE</w:t>
      </w:r>
      <w:proofErr w:type="gramEnd"/>
    </w:p>
    <w:p w14:paraId="387E6600" w14:textId="62BC9B79" w:rsidR="00262D4D" w:rsidRPr="000965F8" w:rsidRDefault="00262D4D" w:rsidP="000965F8">
      <w:pPr>
        <w:pStyle w:val="ListParagraph"/>
        <w:numPr>
          <w:ilvl w:val="0"/>
          <w:numId w:val="43"/>
        </w:numPr>
        <w:rPr>
          <w:rFonts w:eastAsia="宋体"/>
          <w:lang w:eastAsia="zh-CN"/>
        </w:rPr>
      </w:pPr>
      <w:r>
        <w:rPr>
          <w:rFonts w:eastAsia="宋体" w:hint="eastAsia"/>
          <w:lang w:eastAsia="zh-CN"/>
        </w:rPr>
        <w:t>V</w:t>
      </w:r>
      <w:r>
        <w:rPr>
          <w:rFonts w:eastAsia="宋体"/>
          <w:lang w:eastAsia="zh-CN"/>
        </w:rPr>
        <w:t xml:space="preserve">ia </w:t>
      </w:r>
      <w:proofErr w:type="spellStart"/>
      <w:r>
        <w:rPr>
          <w:rFonts w:eastAsia="宋体"/>
          <w:lang w:eastAsia="zh-CN"/>
        </w:rPr>
        <w:t>NRPPa</w:t>
      </w:r>
      <w:proofErr w:type="spellEnd"/>
      <w:r>
        <w:rPr>
          <w:rFonts w:eastAsia="宋体"/>
          <w:lang w:eastAsia="zh-CN"/>
        </w:rPr>
        <w:t xml:space="preserve"> protocol, LMF requests and collects training data from </w:t>
      </w:r>
      <w:proofErr w:type="spellStart"/>
      <w:proofErr w:type="gramStart"/>
      <w:r>
        <w:rPr>
          <w:rFonts w:eastAsia="宋体"/>
          <w:lang w:eastAsia="zh-CN"/>
        </w:rPr>
        <w:t>gNB</w:t>
      </w:r>
      <w:proofErr w:type="spellEnd"/>
      <w:proofErr w:type="gramEnd"/>
    </w:p>
    <w:p w14:paraId="0558DEFE" w14:textId="095CACCD" w:rsidR="002340B6" w:rsidRDefault="00E35E2D" w:rsidP="00D24159">
      <w:pPr>
        <w:rPr>
          <w:rFonts w:eastAsia="宋体"/>
          <w:lang w:eastAsia="zh-CN"/>
        </w:rPr>
      </w:pPr>
      <w:r>
        <w:rPr>
          <w:rFonts w:eastAsia="宋体"/>
          <w:lang w:eastAsia="zh-CN"/>
        </w:rPr>
        <w:t xml:space="preserve">The principles discussed for </w:t>
      </w:r>
      <w:proofErr w:type="spellStart"/>
      <w:r>
        <w:rPr>
          <w:rFonts w:eastAsia="宋体"/>
          <w:lang w:eastAsia="zh-CN"/>
        </w:rPr>
        <w:t>gNB</w:t>
      </w:r>
      <w:proofErr w:type="spellEnd"/>
      <w:r>
        <w:rPr>
          <w:rFonts w:eastAsia="宋体"/>
          <w:lang w:eastAsia="zh-CN"/>
        </w:rPr>
        <w:t xml:space="preserve">-centric and OAM-centric data collection should be applicable to LMF-centric data collection too. </w:t>
      </w:r>
    </w:p>
    <w:p w14:paraId="0361B4EC" w14:textId="77777777" w:rsidR="00E35E2D" w:rsidRDefault="00E35E2D" w:rsidP="00D24159">
      <w:pPr>
        <w:rPr>
          <w:rFonts w:eastAsia="宋体"/>
          <w:lang w:eastAsia="zh-CN"/>
        </w:rPr>
      </w:pPr>
    </w:p>
    <w:p w14:paraId="76A317A2" w14:textId="231D1995" w:rsidR="002340B6" w:rsidRDefault="00E35E2D" w:rsidP="000965F8">
      <w:pPr>
        <w:pStyle w:val="Proposal"/>
        <w:rPr>
          <w:rFonts w:eastAsia="宋体"/>
        </w:rPr>
      </w:pPr>
      <w:bookmarkStart w:id="16" w:name="_Toc146828920"/>
      <w:r>
        <w:rPr>
          <w:rFonts w:eastAsia="宋体"/>
        </w:rPr>
        <w:t xml:space="preserve">For </w:t>
      </w:r>
      <w:r w:rsidR="00577445">
        <w:rPr>
          <w:rFonts w:eastAsia="宋体" w:hint="eastAsia"/>
        </w:rPr>
        <w:t>L</w:t>
      </w:r>
      <w:r w:rsidR="00577445">
        <w:rPr>
          <w:rFonts w:eastAsia="宋体"/>
        </w:rPr>
        <w:t>MF-centric data collection</w:t>
      </w:r>
      <w:r>
        <w:rPr>
          <w:rFonts w:eastAsia="宋体"/>
        </w:rPr>
        <w:t xml:space="preserve">, RAN2 agrees the following </w:t>
      </w:r>
      <w:proofErr w:type="gramStart"/>
      <w:r>
        <w:rPr>
          <w:rFonts w:eastAsia="宋体"/>
        </w:rPr>
        <w:t>principles</w:t>
      </w:r>
      <w:bookmarkEnd w:id="16"/>
      <w:proofErr w:type="gramEnd"/>
    </w:p>
    <w:p w14:paraId="1E45957F" w14:textId="5FC433C9" w:rsidR="00577445" w:rsidRPr="00577445" w:rsidRDefault="00577445" w:rsidP="00E35E2D">
      <w:pPr>
        <w:pStyle w:val="Proposal"/>
        <w:numPr>
          <w:ilvl w:val="1"/>
          <w:numId w:val="5"/>
        </w:numPr>
        <w:rPr>
          <w:rFonts w:eastAsia="宋体"/>
        </w:rPr>
      </w:pPr>
      <w:bookmarkStart w:id="17" w:name="_Toc146828921"/>
      <w:r w:rsidRPr="00577445">
        <w:rPr>
          <w:rFonts w:eastAsia="宋体"/>
        </w:rPr>
        <w:t xml:space="preserve">The </w:t>
      </w:r>
      <w:r w:rsidR="00E35E2D">
        <w:rPr>
          <w:rFonts w:eastAsia="宋体"/>
        </w:rPr>
        <w:t>LPP/</w:t>
      </w:r>
      <w:proofErr w:type="spellStart"/>
      <w:r w:rsidR="00E35E2D">
        <w:rPr>
          <w:rFonts w:eastAsia="宋体"/>
        </w:rPr>
        <w:t>NRPPa</w:t>
      </w:r>
      <w:proofErr w:type="spellEnd"/>
      <w:r w:rsidRPr="00577445">
        <w:rPr>
          <w:rFonts w:eastAsia="宋体"/>
        </w:rPr>
        <w:t xml:space="preserve"> signalling reporting framework for </w:t>
      </w:r>
      <w:r w:rsidR="00E35E2D">
        <w:rPr>
          <w:rFonts w:eastAsia="宋体"/>
        </w:rPr>
        <w:t>LMF</w:t>
      </w:r>
      <w:r w:rsidRPr="00577445">
        <w:rPr>
          <w:rFonts w:eastAsia="宋体"/>
        </w:rPr>
        <w:t>-side model training should allow the UE</w:t>
      </w:r>
      <w:r w:rsidR="00E35E2D">
        <w:rPr>
          <w:rFonts w:eastAsia="宋体"/>
        </w:rPr>
        <w:t>/</w:t>
      </w:r>
      <w:proofErr w:type="spellStart"/>
      <w:r w:rsidR="00E35E2D">
        <w:rPr>
          <w:rFonts w:eastAsia="宋体"/>
        </w:rPr>
        <w:t>gNB</w:t>
      </w:r>
      <w:proofErr w:type="spellEnd"/>
      <w:r w:rsidRPr="00577445">
        <w:rPr>
          <w:rFonts w:eastAsia="宋体"/>
        </w:rPr>
        <w:t xml:space="preserve"> to store sets of measurements and then report them to the </w:t>
      </w:r>
      <w:r w:rsidR="00E35E2D">
        <w:rPr>
          <w:rFonts w:eastAsia="宋体"/>
        </w:rPr>
        <w:t>LMF</w:t>
      </w:r>
      <w:r w:rsidRPr="00577445">
        <w:rPr>
          <w:rFonts w:eastAsia="宋体"/>
        </w:rPr>
        <w:t xml:space="preserve"> in multiple </w:t>
      </w:r>
      <w:r w:rsidR="00E35E2D">
        <w:rPr>
          <w:rFonts w:eastAsia="宋体"/>
        </w:rPr>
        <w:t>LPP/</w:t>
      </w:r>
      <w:proofErr w:type="spellStart"/>
      <w:r w:rsidR="00E35E2D">
        <w:rPr>
          <w:rFonts w:eastAsia="宋体"/>
        </w:rPr>
        <w:t>NRPPa</w:t>
      </w:r>
      <w:proofErr w:type="spellEnd"/>
      <w:r w:rsidRPr="00577445">
        <w:rPr>
          <w:rFonts w:eastAsia="宋体"/>
        </w:rPr>
        <w:t xml:space="preserve"> messages (</w:t>
      </w:r>
      <w:proofErr w:type="gramStart"/>
      <w:r w:rsidRPr="00577445">
        <w:rPr>
          <w:rFonts w:eastAsia="宋体"/>
        </w:rPr>
        <w:t>e.g.</w:t>
      </w:r>
      <w:proofErr w:type="gramEnd"/>
      <w:r w:rsidRPr="00577445">
        <w:rPr>
          <w:rFonts w:eastAsia="宋体"/>
        </w:rPr>
        <w:t xml:space="preserve"> similar to the logged MDT).</w:t>
      </w:r>
      <w:bookmarkEnd w:id="17"/>
    </w:p>
    <w:p w14:paraId="6E84F2F0" w14:textId="20D013C4" w:rsidR="00577445" w:rsidRPr="00577445" w:rsidRDefault="00577445" w:rsidP="00E35E2D">
      <w:pPr>
        <w:pStyle w:val="Proposal"/>
        <w:numPr>
          <w:ilvl w:val="1"/>
          <w:numId w:val="5"/>
        </w:numPr>
        <w:rPr>
          <w:rFonts w:eastAsia="宋体"/>
        </w:rPr>
      </w:pPr>
      <w:bookmarkStart w:id="18" w:name="_Toc146828922"/>
      <w:r w:rsidRPr="00577445">
        <w:rPr>
          <w:rFonts w:eastAsia="宋体"/>
        </w:rPr>
        <w:t xml:space="preserve">The </w:t>
      </w:r>
      <w:r w:rsidR="00E35E2D">
        <w:rPr>
          <w:rFonts w:eastAsia="宋体"/>
        </w:rPr>
        <w:t>LPP/</w:t>
      </w:r>
      <w:proofErr w:type="spellStart"/>
      <w:r w:rsidR="00E35E2D">
        <w:rPr>
          <w:rFonts w:eastAsia="宋体"/>
        </w:rPr>
        <w:t>NRPPa</w:t>
      </w:r>
      <w:proofErr w:type="spellEnd"/>
      <w:r w:rsidRPr="00577445">
        <w:rPr>
          <w:rFonts w:eastAsia="宋体"/>
        </w:rPr>
        <w:t xml:space="preserve"> signalling reporting framework for </w:t>
      </w:r>
      <w:r w:rsidR="00E35E2D">
        <w:rPr>
          <w:rFonts w:eastAsia="宋体"/>
        </w:rPr>
        <w:t>LMF</w:t>
      </w:r>
      <w:r w:rsidRPr="00577445">
        <w:rPr>
          <w:rFonts w:eastAsia="宋体"/>
        </w:rPr>
        <w:t>-side model training should allow the UE</w:t>
      </w:r>
      <w:r w:rsidR="00E35E2D">
        <w:rPr>
          <w:rFonts w:eastAsia="宋体"/>
        </w:rPr>
        <w:t>/</w:t>
      </w:r>
      <w:proofErr w:type="spellStart"/>
      <w:r w:rsidR="00E35E2D">
        <w:rPr>
          <w:rFonts w:eastAsia="宋体"/>
        </w:rPr>
        <w:t>gNB</w:t>
      </w:r>
      <w:proofErr w:type="spellEnd"/>
      <w:r w:rsidRPr="00577445">
        <w:rPr>
          <w:rFonts w:eastAsia="宋体"/>
        </w:rPr>
        <w:t xml:space="preserve"> to store multiple measurements taken at different points in time and report them in a single </w:t>
      </w:r>
      <w:r w:rsidR="00E35E2D">
        <w:rPr>
          <w:rFonts w:eastAsia="宋体"/>
        </w:rPr>
        <w:t>LPP/</w:t>
      </w:r>
      <w:proofErr w:type="spellStart"/>
      <w:r w:rsidR="00E35E2D">
        <w:rPr>
          <w:rFonts w:eastAsia="宋体"/>
        </w:rPr>
        <w:t>NRPPa</w:t>
      </w:r>
      <w:proofErr w:type="spellEnd"/>
      <w:r w:rsidRPr="00577445">
        <w:rPr>
          <w:rFonts w:eastAsia="宋体"/>
        </w:rPr>
        <w:t xml:space="preserve"> report.</w:t>
      </w:r>
      <w:bookmarkEnd w:id="18"/>
    </w:p>
    <w:p w14:paraId="7D68DE2A" w14:textId="1F8294FE" w:rsidR="00577445" w:rsidRPr="00577445" w:rsidRDefault="00577445" w:rsidP="00577445">
      <w:pPr>
        <w:pStyle w:val="Proposal"/>
        <w:numPr>
          <w:ilvl w:val="1"/>
          <w:numId w:val="5"/>
        </w:numPr>
        <w:rPr>
          <w:rFonts w:eastAsia="宋体"/>
        </w:rPr>
      </w:pPr>
      <w:bookmarkStart w:id="19" w:name="_Toc146828923"/>
      <w:r w:rsidRPr="00577445">
        <w:rPr>
          <w:rFonts w:eastAsia="宋体"/>
        </w:rPr>
        <w:t xml:space="preserve">The </w:t>
      </w:r>
      <w:r w:rsidR="00E35E2D">
        <w:rPr>
          <w:rFonts w:eastAsia="宋体"/>
        </w:rPr>
        <w:t>LPP/</w:t>
      </w:r>
      <w:proofErr w:type="spellStart"/>
      <w:r w:rsidR="00E35E2D">
        <w:rPr>
          <w:rFonts w:eastAsia="宋体"/>
        </w:rPr>
        <w:t>NRPPa</w:t>
      </w:r>
      <w:proofErr w:type="spellEnd"/>
      <w:r w:rsidR="00E35E2D" w:rsidRPr="00577445">
        <w:rPr>
          <w:rFonts w:eastAsia="宋体"/>
        </w:rPr>
        <w:t xml:space="preserve"> </w:t>
      </w:r>
      <w:r w:rsidRPr="00577445">
        <w:rPr>
          <w:rFonts w:eastAsia="宋体"/>
        </w:rPr>
        <w:t xml:space="preserve">signalling reporting framework for </w:t>
      </w:r>
      <w:r w:rsidR="00E35E2D">
        <w:rPr>
          <w:rFonts w:eastAsia="宋体"/>
        </w:rPr>
        <w:t>LMF</w:t>
      </w:r>
      <w:r w:rsidRPr="00577445">
        <w:rPr>
          <w:rFonts w:eastAsia="宋体"/>
        </w:rPr>
        <w:t>-side model training implies that the UE may be configured</w:t>
      </w:r>
      <w:r w:rsidR="00E35E2D">
        <w:rPr>
          <w:rFonts w:eastAsia="宋体"/>
        </w:rPr>
        <w:t xml:space="preserve"> by </w:t>
      </w:r>
      <w:proofErr w:type="spellStart"/>
      <w:r w:rsidR="00E35E2D">
        <w:rPr>
          <w:rFonts w:eastAsia="宋体"/>
        </w:rPr>
        <w:t>gNB</w:t>
      </w:r>
      <w:proofErr w:type="spellEnd"/>
      <w:r w:rsidR="00E35E2D">
        <w:rPr>
          <w:rFonts w:eastAsia="宋体"/>
        </w:rPr>
        <w:t xml:space="preserve"> or </w:t>
      </w:r>
      <w:r w:rsidR="00E35E2D">
        <w:rPr>
          <w:rFonts w:eastAsia="宋体" w:hint="eastAsia"/>
        </w:rPr>
        <w:t>LMF</w:t>
      </w:r>
      <w:r w:rsidRPr="00577445">
        <w:rPr>
          <w:rFonts w:eastAsia="宋体"/>
        </w:rPr>
        <w:t xml:space="preserve"> to report measurements periodically or upon fulfilling certain events.</w:t>
      </w:r>
      <w:bookmarkEnd w:id="19"/>
    </w:p>
    <w:p w14:paraId="488B1184" w14:textId="647A5453" w:rsidR="00577445" w:rsidRDefault="00577445" w:rsidP="00E35E2D">
      <w:pPr>
        <w:pStyle w:val="Proposal"/>
        <w:numPr>
          <w:ilvl w:val="1"/>
          <w:numId w:val="5"/>
        </w:numPr>
        <w:rPr>
          <w:rFonts w:eastAsia="宋体"/>
        </w:rPr>
      </w:pPr>
      <w:bookmarkStart w:id="20" w:name="_Toc146828924"/>
      <w:r w:rsidRPr="00577445">
        <w:rPr>
          <w:rFonts w:eastAsia="宋体"/>
        </w:rPr>
        <w:lastRenderedPageBreak/>
        <w:t xml:space="preserve">The UE memory/processing power/energy consumption/signalling overhead should be taken into </w:t>
      </w:r>
      <w:proofErr w:type="gramStart"/>
      <w:r w:rsidRPr="00577445">
        <w:rPr>
          <w:rFonts w:eastAsia="宋体"/>
        </w:rPr>
        <w:t>accoun</w:t>
      </w:r>
      <w:r w:rsidR="009F792F">
        <w:rPr>
          <w:rFonts w:eastAsia="宋体"/>
        </w:rPr>
        <w:t>t</w:t>
      </w:r>
      <w:bookmarkEnd w:id="20"/>
      <w:proofErr w:type="gramEnd"/>
    </w:p>
    <w:p w14:paraId="373FE401" w14:textId="77777777" w:rsidR="002340B6" w:rsidRDefault="002340B6" w:rsidP="00D24159">
      <w:pPr>
        <w:rPr>
          <w:rFonts w:eastAsia="宋体"/>
          <w:lang w:eastAsia="zh-CN"/>
        </w:rPr>
      </w:pPr>
    </w:p>
    <w:p w14:paraId="02FE5B14" w14:textId="128E2109" w:rsidR="002340B6" w:rsidRDefault="00750F7A" w:rsidP="00D24159">
      <w:pPr>
        <w:rPr>
          <w:rFonts w:eastAsia="宋体"/>
          <w:lang w:eastAsia="zh-CN"/>
        </w:rPr>
      </w:pPr>
      <w:r>
        <w:rPr>
          <w:rFonts w:eastAsia="宋体"/>
          <w:lang w:eastAsia="zh-CN"/>
        </w:rPr>
        <w:t xml:space="preserve">Another aspect we want to bring up is whether LMF can collect the training data in a UE </w:t>
      </w:r>
      <w:r w:rsidRPr="00204459">
        <w:rPr>
          <w:rFonts w:eastAsiaTheme="minorEastAsia"/>
        </w:rPr>
        <w:t>anonymis</w:t>
      </w:r>
      <w:r>
        <w:rPr>
          <w:rFonts w:eastAsiaTheme="minorEastAsia"/>
        </w:rPr>
        <w:t>ed way. C</w:t>
      </w:r>
      <w:r w:rsidR="00455987">
        <w:rPr>
          <w:rFonts w:eastAsia="宋体"/>
          <w:lang w:eastAsia="zh-CN"/>
        </w:rPr>
        <w:t xml:space="preserve">onsidering the scenario </w:t>
      </w:r>
      <w:r w:rsidR="000B53C7">
        <w:rPr>
          <w:rFonts w:eastAsia="宋体"/>
          <w:lang w:eastAsia="zh-CN"/>
        </w:rPr>
        <w:t>that LMF wants to train an AI model</w:t>
      </w:r>
      <w:r w:rsidR="00455987">
        <w:rPr>
          <w:rFonts w:eastAsia="宋体"/>
          <w:lang w:eastAsia="zh-CN"/>
        </w:rPr>
        <w:t xml:space="preserve"> (e.g., fingerprinting)</w:t>
      </w:r>
      <w:r w:rsidR="000B53C7">
        <w:rPr>
          <w:rFonts w:eastAsia="宋体"/>
          <w:lang w:eastAsia="zh-CN"/>
        </w:rPr>
        <w:t xml:space="preserve"> </w:t>
      </w:r>
      <w:r w:rsidR="00BF6082">
        <w:rPr>
          <w:rFonts w:eastAsia="宋体"/>
          <w:lang w:eastAsia="zh-CN"/>
        </w:rPr>
        <w:t>that can estimate UE position in one cell or area</w:t>
      </w:r>
      <w:r w:rsidR="00455987">
        <w:rPr>
          <w:rFonts w:eastAsia="宋体"/>
          <w:lang w:eastAsia="zh-CN"/>
        </w:rPr>
        <w:t xml:space="preserve">. </w:t>
      </w:r>
      <w:r w:rsidR="00985E71">
        <w:rPr>
          <w:rFonts w:eastAsia="宋体"/>
          <w:lang w:eastAsia="zh-CN"/>
        </w:rPr>
        <w:t>Similar as management-based MDT and signalling-based MDT, there are two possible ways:</w:t>
      </w:r>
    </w:p>
    <w:p w14:paraId="4DFE0146" w14:textId="51057005" w:rsidR="00985E71" w:rsidRDefault="00BC18DF" w:rsidP="00985E71">
      <w:pPr>
        <w:pStyle w:val="ListParagraph"/>
        <w:numPr>
          <w:ilvl w:val="0"/>
          <w:numId w:val="43"/>
        </w:numPr>
        <w:rPr>
          <w:rFonts w:eastAsia="宋体"/>
          <w:lang w:eastAsia="zh-CN"/>
        </w:rPr>
      </w:pPr>
      <w:r>
        <w:rPr>
          <w:rFonts w:eastAsia="宋体"/>
          <w:lang w:eastAsia="zh-CN"/>
        </w:rPr>
        <w:t xml:space="preserve">Option#1: </w:t>
      </w:r>
      <w:r w:rsidR="00985E71">
        <w:rPr>
          <w:rFonts w:eastAsia="宋体" w:hint="eastAsia"/>
          <w:lang w:eastAsia="zh-CN"/>
        </w:rPr>
        <w:t>(</w:t>
      </w:r>
      <w:r w:rsidR="00985E71">
        <w:rPr>
          <w:rFonts w:eastAsia="宋体"/>
          <w:lang w:eastAsia="zh-CN"/>
        </w:rPr>
        <w:t xml:space="preserve">Management-based MDT like) LMF </w:t>
      </w:r>
      <w:r w:rsidR="003D421F">
        <w:rPr>
          <w:rFonts w:eastAsia="宋体"/>
          <w:lang w:eastAsia="zh-CN"/>
        </w:rPr>
        <w:t xml:space="preserve">requests </w:t>
      </w:r>
      <w:proofErr w:type="spellStart"/>
      <w:r w:rsidR="003D421F">
        <w:rPr>
          <w:rFonts w:eastAsia="宋体"/>
          <w:lang w:eastAsia="zh-CN"/>
        </w:rPr>
        <w:t>gNB</w:t>
      </w:r>
      <w:proofErr w:type="spellEnd"/>
      <w:r w:rsidR="003D421F">
        <w:rPr>
          <w:rFonts w:eastAsia="宋体"/>
          <w:lang w:eastAsia="zh-CN"/>
        </w:rPr>
        <w:t xml:space="preserve"> to configure and collect UE measurements with </w:t>
      </w:r>
      <w:r>
        <w:rPr>
          <w:rFonts w:eastAsia="宋体"/>
          <w:lang w:eastAsia="zh-CN"/>
        </w:rPr>
        <w:t xml:space="preserve">ground truth location from UEs that fulfils certain criteria (e.g., cell, area). Then it is upon </w:t>
      </w:r>
      <w:proofErr w:type="spellStart"/>
      <w:r>
        <w:rPr>
          <w:rFonts w:eastAsia="宋体"/>
          <w:lang w:eastAsia="zh-CN"/>
        </w:rPr>
        <w:t>gNB</w:t>
      </w:r>
      <w:proofErr w:type="spellEnd"/>
      <w:r>
        <w:rPr>
          <w:rFonts w:eastAsia="宋体"/>
          <w:lang w:eastAsia="zh-CN"/>
        </w:rPr>
        <w:t xml:space="preserve"> to select the UE. </w:t>
      </w:r>
    </w:p>
    <w:p w14:paraId="2B33847A" w14:textId="2C877534" w:rsidR="00BC18DF" w:rsidRDefault="00BC18DF" w:rsidP="00985E71">
      <w:pPr>
        <w:pStyle w:val="ListParagraph"/>
        <w:numPr>
          <w:ilvl w:val="0"/>
          <w:numId w:val="43"/>
        </w:numPr>
        <w:rPr>
          <w:rFonts w:eastAsia="宋体"/>
          <w:lang w:eastAsia="zh-CN"/>
        </w:rPr>
      </w:pPr>
      <w:r>
        <w:rPr>
          <w:rFonts w:eastAsia="宋体"/>
          <w:lang w:eastAsia="zh-CN"/>
        </w:rPr>
        <w:t xml:space="preserve">Option#2: </w:t>
      </w:r>
      <w:r>
        <w:rPr>
          <w:rFonts w:eastAsia="宋体" w:hint="eastAsia"/>
          <w:lang w:eastAsia="zh-CN"/>
        </w:rPr>
        <w:t>(</w:t>
      </w:r>
      <w:r>
        <w:rPr>
          <w:rFonts w:eastAsia="宋体"/>
          <w:lang w:eastAsia="zh-CN"/>
        </w:rPr>
        <w:t xml:space="preserve">Signalling-based MDT like) LMF selects and requests a specific UE to collect UE measurements with ground truth location, e.g., via LPP. </w:t>
      </w:r>
    </w:p>
    <w:p w14:paraId="171F0AB9" w14:textId="667E3630" w:rsidR="00BC18DF" w:rsidRDefault="004A1632" w:rsidP="00BC18DF">
      <w:pPr>
        <w:rPr>
          <w:rFonts w:eastAsia="宋体"/>
          <w:lang w:eastAsia="zh-CN"/>
        </w:rPr>
      </w:pPr>
      <w:r>
        <w:rPr>
          <w:rFonts w:eastAsia="宋体"/>
          <w:lang w:eastAsia="zh-CN"/>
        </w:rPr>
        <w:t xml:space="preserve">At </w:t>
      </w:r>
      <w:r w:rsidR="003F6109">
        <w:rPr>
          <w:rFonts w:eastAsia="宋体"/>
          <w:lang w:eastAsia="zh-CN"/>
        </w:rPr>
        <w:t>this</w:t>
      </w:r>
      <w:r>
        <w:rPr>
          <w:rFonts w:eastAsia="宋体"/>
          <w:lang w:eastAsia="zh-CN"/>
        </w:rPr>
        <w:t xml:space="preserve"> phase, RAN2 </w:t>
      </w:r>
      <w:r w:rsidR="003F6109">
        <w:rPr>
          <w:rFonts w:eastAsia="宋体"/>
          <w:lang w:eastAsia="zh-CN"/>
        </w:rPr>
        <w:t xml:space="preserve">can </w:t>
      </w:r>
      <w:r w:rsidR="00CE0382">
        <w:rPr>
          <w:rFonts w:eastAsia="宋体"/>
          <w:lang w:eastAsia="zh-CN"/>
        </w:rPr>
        <w:t>take</w:t>
      </w:r>
      <w:r w:rsidR="003F6109">
        <w:rPr>
          <w:rFonts w:eastAsia="宋体"/>
          <w:lang w:eastAsia="zh-CN"/>
        </w:rPr>
        <w:t xml:space="preserve"> above mentioned options </w:t>
      </w:r>
      <w:r w:rsidR="00CE0382">
        <w:rPr>
          <w:rFonts w:eastAsia="宋体"/>
          <w:lang w:eastAsia="zh-CN"/>
        </w:rPr>
        <w:t xml:space="preserve">for further study. </w:t>
      </w:r>
    </w:p>
    <w:p w14:paraId="44830ADF" w14:textId="3C7AB255" w:rsidR="00CE0382" w:rsidRDefault="00CE0382" w:rsidP="00CE0382">
      <w:pPr>
        <w:pStyle w:val="Proposal"/>
        <w:rPr>
          <w:rFonts w:eastAsia="宋体"/>
        </w:rPr>
      </w:pPr>
      <w:bookmarkStart w:id="21" w:name="_Toc146828925"/>
      <w:r>
        <w:rPr>
          <w:rFonts w:eastAsia="宋体" w:hint="eastAsia"/>
        </w:rPr>
        <w:t>R</w:t>
      </w:r>
      <w:r>
        <w:rPr>
          <w:rFonts w:eastAsia="宋体"/>
        </w:rPr>
        <w:t xml:space="preserve">AN2 studies the </w:t>
      </w:r>
      <w:r w:rsidR="001E352F">
        <w:rPr>
          <w:rFonts w:eastAsia="宋体"/>
        </w:rPr>
        <w:t xml:space="preserve">following two possible ways </w:t>
      </w:r>
      <w:r w:rsidR="00FD30FE">
        <w:rPr>
          <w:rFonts w:eastAsia="宋体"/>
        </w:rPr>
        <w:t xml:space="preserve">for LMF-centric data </w:t>
      </w:r>
      <w:proofErr w:type="gramStart"/>
      <w:r w:rsidR="00FD30FE">
        <w:rPr>
          <w:rFonts w:eastAsia="宋体"/>
        </w:rPr>
        <w:t>collection</w:t>
      </w:r>
      <w:bookmarkEnd w:id="21"/>
      <w:proofErr w:type="gramEnd"/>
    </w:p>
    <w:p w14:paraId="4B2382A9" w14:textId="1AE9FAE5" w:rsidR="00FD30FE" w:rsidRDefault="00FD30FE" w:rsidP="00FD30FE">
      <w:pPr>
        <w:pStyle w:val="Proposal"/>
        <w:numPr>
          <w:ilvl w:val="1"/>
          <w:numId w:val="5"/>
        </w:numPr>
        <w:rPr>
          <w:rFonts w:eastAsia="宋体"/>
        </w:rPr>
      </w:pPr>
      <w:bookmarkStart w:id="22" w:name="_Toc146828926"/>
      <w:r>
        <w:rPr>
          <w:rFonts w:eastAsia="宋体"/>
        </w:rPr>
        <w:t xml:space="preserve">(Management-based MDT like) LMF requests </w:t>
      </w:r>
      <w:proofErr w:type="spellStart"/>
      <w:r>
        <w:rPr>
          <w:rFonts w:eastAsia="宋体"/>
        </w:rPr>
        <w:t>gNB</w:t>
      </w:r>
      <w:proofErr w:type="spellEnd"/>
      <w:r>
        <w:rPr>
          <w:rFonts w:eastAsia="宋体"/>
        </w:rPr>
        <w:t xml:space="preserve"> to configure and collect UE measurements with ground truth location from UEs that fulfils certain criteria (e.g., cell, area). Then it is upon </w:t>
      </w:r>
      <w:proofErr w:type="spellStart"/>
      <w:r>
        <w:rPr>
          <w:rFonts w:eastAsia="宋体"/>
        </w:rPr>
        <w:t>gNB</w:t>
      </w:r>
      <w:proofErr w:type="spellEnd"/>
      <w:r>
        <w:rPr>
          <w:rFonts w:eastAsia="宋体"/>
        </w:rPr>
        <w:t xml:space="preserve"> to select the UE.</w:t>
      </w:r>
      <w:bookmarkEnd w:id="22"/>
      <w:r>
        <w:rPr>
          <w:rFonts w:eastAsia="宋体"/>
        </w:rPr>
        <w:t xml:space="preserve"> </w:t>
      </w:r>
    </w:p>
    <w:p w14:paraId="2C587087" w14:textId="75B9D3E7" w:rsidR="00FD30FE" w:rsidRDefault="00FD30FE" w:rsidP="00FD30FE">
      <w:pPr>
        <w:pStyle w:val="Proposal"/>
        <w:numPr>
          <w:ilvl w:val="1"/>
          <w:numId w:val="5"/>
        </w:numPr>
        <w:rPr>
          <w:rFonts w:eastAsia="宋体"/>
        </w:rPr>
      </w:pPr>
      <w:bookmarkStart w:id="23" w:name="_Toc146828927"/>
      <w:r>
        <w:rPr>
          <w:rFonts w:eastAsia="宋体" w:hint="eastAsia"/>
        </w:rPr>
        <w:t>(</w:t>
      </w:r>
      <w:r>
        <w:rPr>
          <w:rFonts w:eastAsia="宋体"/>
        </w:rPr>
        <w:t>Signalling-based MDT like) LMF selects and requests a specific UE to collect UE measurements with ground truth location, e.g., via LPP.</w:t>
      </w:r>
      <w:bookmarkEnd w:id="23"/>
      <w:r>
        <w:rPr>
          <w:rFonts w:eastAsia="宋体"/>
        </w:rPr>
        <w:t xml:space="preserve"> </w:t>
      </w:r>
    </w:p>
    <w:p w14:paraId="20A576F0" w14:textId="77777777" w:rsidR="00FD30FE" w:rsidRDefault="00FD30FE" w:rsidP="00FD30FE">
      <w:pPr>
        <w:pStyle w:val="Proposal"/>
        <w:numPr>
          <w:ilvl w:val="0"/>
          <w:numId w:val="0"/>
        </w:numPr>
        <w:ind w:left="1304" w:hanging="1304"/>
        <w:rPr>
          <w:rFonts w:eastAsia="宋体"/>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3A7E8679" w14:textId="0E5ADFF6" w:rsidR="00835621"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46797917" w:history="1">
        <w:r w:rsidR="00835621" w:rsidRPr="00B96CC9">
          <w:rPr>
            <w:rStyle w:val="Hyperlink"/>
            <w:noProof/>
            <w14:scene3d>
              <w14:camera w14:prst="orthographicFront"/>
              <w14:lightRig w14:rig="threePt" w14:dir="t">
                <w14:rot w14:lat="0" w14:lon="0" w14:rev="0"/>
              </w14:lightRig>
            </w14:scene3d>
          </w:rPr>
          <w:t>Observation 1</w:t>
        </w:r>
        <w:r w:rsidR="00835621">
          <w:rPr>
            <w:rFonts w:asciiTheme="minorHAnsi" w:eastAsiaTheme="minorEastAsia" w:hAnsiTheme="minorHAnsi" w:cstheme="minorBidi"/>
            <w:b w:val="0"/>
            <w:noProof/>
            <w:kern w:val="2"/>
            <w:sz w:val="21"/>
            <w:szCs w:val="22"/>
            <w:lang w:val="en-US" w:eastAsia="zh-CN"/>
          </w:rPr>
          <w:tab/>
        </w:r>
        <w:r w:rsidR="00835621" w:rsidRPr="00B96CC9">
          <w:rPr>
            <w:rStyle w:val="Hyperlink"/>
            <w:noProof/>
          </w:rPr>
          <w:t>gNB may anyway configure the UE to perform L1 measurement report via UCI for regular operation or model inference or model monitoring.</w:t>
        </w:r>
      </w:hyperlink>
    </w:p>
    <w:p w14:paraId="22F99F62" w14:textId="15650D51" w:rsidR="00835621" w:rsidRDefault="0049441E">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6797918" w:history="1">
        <w:r w:rsidR="00835621" w:rsidRPr="00B96CC9">
          <w:rPr>
            <w:rStyle w:val="Hyperlink"/>
            <w:noProof/>
            <w14:scene3d>
              <w14:camera w14:prst="orthographicFront"/>
              <w14:lightRig w14:rig="threePt" w14:dir="t">
                <w14:rot w14:lat="0" w14:lon="0" w14:rev="0"/>
              </w14:lightRig>
            </w14:scene3d>
          </w:rPr>
          <w:t>Observation 2</w:t>
        </w:r>
        <w:r w:rsidR="00835621">
          <w:rPr>
            <w:rFonts w:asciiTheme="minorHAnsi" w:eastAsiaTheme="minorEastAsia" w:hAnsiTheme="minorHAnsi" w:cstheme="minorBidi"/>
            <w:b w:val="0"/>
            <w:noProof/>
            <w:kern w:val="2"/>
            <w:sz w:val="21"/>
            <w:szCs w:val="22"/>
            <w:lang w:val="en-US" w:eastAsia="zh-CN"/>
          </w:rPr>
          <w:tab/>
        </w:r>
        <w:r w:rsidR="00835621" w:rsidRPr="00B96CC9">
          <w:rPr>
            <w:rStyle w:val="Hyperlink"/>
            <w:noProof/>
          </w:rPr>
          <w:t>For management-based MDT, OAM configures the MDT configuration to gNB directly without pointing to a specific UE, and it is upon gNB to select the UE according to the configured criteria.</w:t>
        </w:r>
      </w:hyperlink>
    </w:p>
    <w:p w14:paraId="5D643AC2" w14:textId="3BE6AE3B" w:rsidR="00835621" w:rsidRDefault="0049441E">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6797919" w:history="1">
        <w:r w:rsidR="00835621" w:rsidRPr="00B96CC9">
          <w:rPr>
            <w:rStyle w:val="Hyperlink"/>
            <w:noProof/>
            <w14:scene3d>
              <w14:camera w14:prst="orthographicFront"/>
              <w14:lightRig w14:rig="threePt" w14:dir="t">
                <w14:rot w14:lat="0" w14:lon="0" w14:rev="0"/>
              </w14:lightRig>
            </w14:scene3d>
          </w:rPr>
          <w:t>Observation 3</w:t>
        </w:r>
        <w:r w:rsidR="00835621">
          <w:rPr>
            <w:rFonts w:asciiTheme="minorHAnsi" w:eastAsiaTheme="minorEastAsia" w:hAnsiTheme="minorHAnsi" w:cstheme="minorBidi"/>
            <w:b w:val="0"/>
            <w:noProof/>
            <w:kern w:val="2"/>
            <w:sz w:val="21"/>
            <w:szCs w:val="22"/>
            <w:lang w:val="en-US" w:eastAsia="zh-CN"/>
          </w:rPr>
          <w:tab/>
        </w:r>
        <w:r w:rsidR="00835621" w:rsidRPr="00B96CC9">
          <w:rPr>
            <w:rStyle w:val="Hyperlink"/>
            <w:noProof/>
          </w:rPr>
          <w:t>For signalling-based MDT, the data collection is pointing to a specific UE via CN, and gNB configures the UE measurement report accordingly.</w:t>
        </w:r>
      </w:hyperlink>
    </w:p>
    <w:p w14:paraId="692EFB3E" w14:textId="50D950DD" w:rsidR="00835621" w:rsidRDefault="0049441E">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6797920" w:history="1">
        <w:r w:rsidR="00835621" w:rsidRPr="00B96CC9">
          <w:rPr>
            <w:rStyle w:val="Hyperlink"/>
            <w:noProof/>
            <w14:scene3d>
              <w14:camera w14:prst="orthographicFront"/>
              <w14:lightRig w14:rig="threePt" w14:dir="t">
                <w14:rot w14:lat="0" w14:lon="0" w14:rev="0"/>
              </w14:lightRig>
            </w14:scene3d>
          </w:rPr>
          <w:t>Observation 4</w:t>
        </w:r>
        <w:r w:rsidR="00835621">
          <w:rPr>
            <w:rFonts w:asciiTheme="minorHAnsi" w:eastAsiaTheme="minorEastAsia" w:hAnsiTheme="minorHAnsi" w:cstheme="minorBidi"/>
            <w:b w:val="0"/>
            <w:noProof/>
            <w:kern w:val="2"/>
            <w:sz w:val="21"/>
            <w:szCs w:val="22"/>
            <w:lang w:val="en-US" w:eastAsia="zh-CN"/>
          </w:rPr>
          <w:tab/>
        </w:r>
        <w:r w:rsidR="00835621" w:rsidRPr="00B96CC9">
          <w:rPr>
            <w:rStyle w:val="Hyperlink"/>
            <w:noProof/>
          </w:rPr>
          <w:t>Positioning in RRC Inactive state is supported in Rel17 and positioning in RRC idle state is going to be supported in Rel18.</w:t>
        </w:r>
      </w:hyperlink>
    </w:p>
    <w:p w14:paraId="7E6CB4BC" w14:textId="4A696066"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7861E2E6" w14:textId="528F69E3" w:rsidR="0049441E" w:rsidRDefault="00DB220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46828914" w:history="1">
        <w:r w:rsidR="0049441E" w:rsidRPr="00751B5A">
          <w:rPr>
            <w:rStyle w:val="Hyperlink"/>
            <w:noProof/>
          </w:rPr>
          <w:t>Proposal 1</w:t>
        </w:r>
        <w:r w:rsidR="0049441E">
          <w:rPr>
            <w:rFonts w:asciiTheme="minorHAnsi" w:eastAsiaTheme="minorEastAsia" w:hAnsiTheme="minorHAnsi" w:cstheme="minorBidi"/>
            <w:b w:val="0"/>
            <w:noProof/>
            <w:kern w:val="2"/>
            <w:sz w:val="21"/>
            <w:szCs w:val="22"/>
            <w:lang w:val="en-US" w:eastAsia="zh-CN"/>
          </w:rPr>
          <w:tab/>
        </w:r>
        <w:r w:rsidR="0049441E" w:rsidRPr="00751B5A">
          <w:rPr>
            <w:rStyle w:val="Hyperlink"/>
            <w:noProof/>
          </w:rPr>
          <w:t>RAN2 discusses and agrees the following principles for data collection:</w:t>
        </w:r>
      </w:hyperlink>
    </w:p>
    <w:p w14:paraId="5E4A949A" w14:textId="7AFDAFD3" w:rsidR="0049441E" w:rsidRDefault="0049441E">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6828915" w:history="1">
        <w:r w:rsidRPr="00751B5A">
          <w:rPr>
            <w:rStyle w:val="Hyperlink"/>
            <w:noProof/>
          </w:rPr>
          <w:t>a.</w:t>
        </w:r>
        <w:r>
          <w:rPr>
            <w:rFonts w:asciiTheme="minorHAnsi" w:eastAsiaTheme="minorEastAsia" w:hAnsiTheme="minorHAnsi" w:cstheme="minorBidi"/>
            <w:b w:val="0"/>
            <w:noProof/>
            <w:kern w:val="2"/>
            <w:sz w:val="21"/>
            <w:szCs w:val="22"/>
            <w:lang w:val="en-US" w:eastAsia="zh-CN"/>
          </w:rPr>
          <w:tab/>
        </w:r>
        <w:r w:rsidRPr="00751B5A">
          <w:rPr>
            <w:rStyle w:val="Hyperlink"/>
            <w:noProof/>
          </w:rPr>
          <w:t>Efficient data collection should be considered, and repetition of collecting the same data from UE should be avoided as much as possible.</w:t>
        </w:r>
      </w:hyperlink>
    </w:p>
    <w:p w14:paraId="6E33CC4E" w14:textId="028C7A86" w:rsidR="0049441E" w:rsidRDefault="0049441E">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6828916" w:history="1">
        <w:r w:rsidRPr="00751B5A">
          <w:rPr>
            <w:rStyle w:val="Hyperlink"/>
            <w:noProof/>
          </w:rPr>
          <w:t>b.</w:t>
        </w:r>
        <w:r>
          <w:rPr>
            <w:rFonts w:asciiTheme="minorHAnsi" w:eastAsiaTheme="minorEastAsia" w:hAnsiTheme="minorHAnsi" w:cstheme="minorBidi"/>
            <w:b w:val="0"/>
            <w:noProof/>
            <w:kern w:val="2"/>
            <w:sz w:val="21"/>
            <w:szCs w:val="22"/>
            <w:lang w:val="en-US" w:eastAsia="zh-CN"/>
          </w:rPr>
          <w:tab/>
        </w:r>
        <w:r w:rsidRPr="00751B5A">
          <w:rPr>
            <w:rStyle w:val="Hyperlink"/>
            <w:noProof/>
          </w:rPr>
          <w:t>User data privacy and anonymisation should be respected during AI/ML operation.</w:t>
        </w:r>
      </w:hyperlink>
    </w:p>
    <w:p w14:paraId="5431CFE9" w14:textId="10B5BA73" w:rsidR="0049441E" w:rsidRDefault="0049441E">
      <w:pPr>
        <w:pStyle w:val="TableofFigures"/>
        <w:tabs>
          <w:tab w:val="left" w:pos="1418"/>
          <w:tab w:val="right" w:pos="9855"/>
        </w:tabs>
        <w:rPr>
          <w:rFonts w:asciiTheme="minorHAnsi" w:eastAsiaTheme="minorEastAsia" w:hAnsiTheme="minorHAnsi" w:cstheme="minorBidi"/>
          <w:b w:val="0"/>
          <w:noProof/>
          <w:kern w:val="2"/>
          <w:sz w:val="21"/>
          <w:szCs w:val="22"/>
          <w:lang w:val="en-US" w:eastAsia="zh-CN"/>
        </w:rPr>
      </w:pPr>
      <w:hyperlink w:anchor="_Toc146828917" w:history="1">
        <w:r w:rsidRPr="00751B5A">
          <w:rPr>
            <w:rStyle w:val="Hyperlink"/>
            <w:noProof/>
          </w:rPr>
          <w:t>Proposal 2</w:t>
        </w:r>
        <w:r>
          <w:rPr>
            <w:rFonts w:asciiTheme="minorHAnsi" w:eastAsiaTheme="minorEastAsia" w:hAnsiTheme="minorHAnsi" w:cstheme="minorBidi"/>
            <w:b w:val="0"/>
            <w:noProof/>
            <w:kern w:val="2"/>
            <w:sz w:val="21"/>
            <w:szCs w:val="22"/>
            <w:lang w:val="en-US" w:eastAsia="zh-CN"/>
          </w:rPr>
          <w:tab/>
        </w:r>
        <w:r w:rsidRPr="00751B5A">
          <w:rPr>
            <w:rStyle w:val="Hyperlink"/>
            <w:noProof/>
          </w:rPr>
          <w:t>For OAM-centric data collection, it is suggested to prioritize the management-based MDT comparing to signalling-based MDT.</w:t>
        </w:r>
      </w:hyperlink>
    </w:p>
    <w:p w14:paraId="1601F5FD" w14:textId="764342D7" w:rsidR="0049441E" w:rsidRDefault="0049441E">
      <w:pPr>
        <w:pStyle w:val="TableofFigures"/>
        <w:tabs>
          <w:tab w:val="left" w:pos="1418"/>
          <w:tab w:val="right" w:pos="9855"/>
        </w:tabs>
        <w:rPr>
          <w:rFonts w:asciiTheme="minorHAnsi" w:eastAsiaTheme="minorEastAsia" w:hAnsiTheme="minorHAnsi" w:cstheme="minorBidi"/>
          <w:b w:val="0"/>
          <w:noProof/>
          <w:kern w:val="2"/>
          <w:sz w:val="21"/>
          <w:szCs w:val="22"/>
          <w:lang w:val="en-US" w:eastAsia="zh-CN"/>
        </w:rPr>
      </w:pPr>
      <w:hyperlink w:anchor="_Toc146828918" w:history="1">
        <w:r w:rsidRPr="00751B5A">
          <w:rPr>
            <w:rStyle w:val="Hyperlink"/>
            <w:noProof/>
          </w:rPr>
          <w:t>Proposal 3</w:t>
        </w:r>
        <w:r>
          <w:rPr>
            <w:rFonts w:asciiTheme="minorHAnsi" w:eastAsiaTheme="minorEastAsia" w:hAnsiTheme="minorHAnsi" w:cstheme="minorBidi"/>
            <w:b w:val="0"/>
            <w:noProof/>
            <w:kern w:val="2"/>
            <w:sz w:val="21"/>
            <w:szCs w:val="22"/>
            <w:lang w:val="en-US" w:eastAsia="zh-CN"/>
          </w:rPr>
          <w:tab/>
        </w:r>
        <w:r w:rsidRPr="00751B5A">
          <w:rPr>
            <w:rStyle w:val="Hyperlink"/>
            <w:noProof/>
          </w:rPr>
          <w:t>RAN2 assumes MDT configuration should be enhanced to request gNB to configure L1 measurements for AI training, details upon SA/RAN3.</w:t>
        </w:r>
      </w:hyperlink>
    </w:p>
    <w:p w14:paraId="6446A44E" w14:textId="723668D2" w:rsidR="0049441E" w:rsidRDefault="0049441E">
      <w:pPr>
        <w:pStyle w:val="TableofFigures"/>
        <w:tabs>
          <w:tab w:val="left" w:pos="1418"/>
          <w:tab w:val="right" w:pos="9855"/>
        </w:tabs>
        <w:rPr>
          <w:rFonts w:asciiTheme="minorHAnsi" w:eastAsiaTheme="minorEastAsia" w:hAnsiTheme="minorHAnsi" w:cstheme="minorBidi"/>
          <w:b w:val="0"/>
          <w:noProof/>
          <w:kern w:val="2"/>
          <w:sz w:val="21"/>
          <w:szCs w:val="22"/>
          <w:lang w:val="en-US" w:eastAsia="zh-CN"/>
        </w:rPr>
      </w:pPr>
      <w:hyperlink w:anchor="_Toc146828919" w:history="1">
        <w:r w:rsidRPr="00751B5A">
          <w:rPr>
            <w:rStyle w:val="Hyperlink"/>
            <w:noProof/>
          </w:rPr>
          <w:t>Proposal 4</w:t>
        </w:r>
        <w:r>
          <w:rPr>
            <w:rFonts w:asciiTheme="minorHAnsi" w:eastAsiaTheme="minorEastAsia" w:hAnsiTheme="minorHAnsi" w:cstheme="minorBidi"/>
            <w:b w:val="0"/>
            <w:noProof/>
            <w:kern w:val="2"/>
            <w:sz w:val="21"/>
            <w:szCs w:val="22"/>
            <w:lang w:val="en-US" w:eastAsia="zh-CN"/>
          </w:rPr>
          <w:tab/>
        </w:r>
        <w:r w:rsidRPr="00751B5A">
          <w:rPr>
            <w:rStyle w:val="Hyperlink"/>
            <w:noProof/>
          </w:rPr>
          <w:t>For AI based positioning, the training data can be logged/collected by UE in RRC Inactive/Idle State.</w:t>
        </w:r>
      </w:hyperlink>
    </w:p>
    <w:p w14:paraId="051A236D" w14:textId="7F894247" w:rsidR="0049441E" w:rsidRDefault="0049441E">
      <w:pPr>
        <w:pStyle w:val="TableofFigures"/>
        <w:tabs>
          <w:tab w:val="left" w:pos="1418"/>
          <w:tab w:val="right" w:pos="9855"/>
        </w:tabs>
        <w:rPr>
          <w:rFonts w:asciiTheme="minorHAnsi" w:eastAsiaTheme="minorEastAsia" w:hAnsiTheme="minorHAnsi" w:cstheme="minorBidi"/>
          <w:b w:val="0"/>
          <w:noProof/>
          <w:kern w:val="2"/>
          <w:sz w:val="21"/>
          <w:szCs w:val="22"/>
          <w:lang w:val="en-US" w:eastAsia="zh-CN"/>
        </w:rPr>
      </w:pPr>
      <w:hyperlink w:anchor="_Toc146828920" w:history="1">
        <w:r w:rsidRPr="00751B5A">
          <w:rPr>
            <w:rStyle w:val="Hyperlink"/>
            <w:rFonts w:eastAsia="宋体"/>
            <w:noProof/>
          </w:rPr>
          <w:t>Proposal 5</w:t>
        </w:r>
        <w:r>
          <w:rPr>
            <w:rFonts w:asciiTheme="minorHAnsi" w:eastAsiaTheme="minorEastAsia" w:hAnsiTheme="minorHAnsi" w:cstheme="minorBidi"/>
            <w:b w:val="0"/>
            <w:noProof/>
            <w:kern w:val="2"/>
            <w:sz w:val="21"/>
            <w:szCs w:val="22"/>
            <w:lang w:val="en-US" w:eastAsia="zh-CN"/>
          </w:rPr>
          <w:tab/>
        </w:r>
        <w:r w:rsidRPr="00751B5A">
          <w:rPr>
            <w:rStyle w:val="Hyperlink"/>
            <w:rFonts w:eastAsia="宋体"/>
            <w:noProof/>
          </w:rPr>
          <w:t>For LMF-centric data collection, RAN2 agrees the following principles</w:t>
        </w:r>
      </w:hyperlink>
    </w:p>
    <w:p w14:paraId="56CDACF7" w14:textId="2C3AA8CC" w:rsidR="0049441E" w:rsidRDefault="0049441E">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6828921" w:history="1">
        <w:r w:rsidRPr="00751B5A">
          <w:rPr>
            <w:rStyle w:val="Hyperlink"/>
            <w:rFonts w:eastAsia="宋体"/>
            <w:noProof/>
          </w:rPr>
          <w:t>a.</w:t>
        </w:r>
        <w:r>
          <w:rPr>
            <w:rFonts w:asciiTheme="minorHAnsi" w:eastAsiaTheme="minorEastAsia" w:hAnsiTheme="minorHAnsi" w:cstheme="minorBidi"/>
            <w:b w:val="0"/>
            <w:noProof/>
            <w:kern w:val="2"/>
            <w:sz w:val="21"/>
            <w:szCs w:val="22"/>
            <w:lang w:val="en-US" w:eastAsia="zh-CN"/>
          </w:rPr>
          <w:tab/>
        </w:r>
        <w:r w:rsidRPr="00751B5A">
          <w:rPr>
            <w:rStyle w:val="Hyperlink"/>
            <w:rFonts w:eastAsia="宋体"/>
            <w:noProof/>
          </w:rPr>
          <w:t>The LPP/NRPPa signalling reporting framework for LMF-side model training should allow the UE/gNB to store sets of measurements and then report them to the LMF in multiple LPP/NRPPa messages (e.g. similar to the logged MDT).</w:t>
        </w:r>
      </w:hyperlink>
    </w:p>
    <w:p w14:paraId="2B716B8E" w14:textId="47125AF2" w:rsidR="0049441E" w:rsidRDefault="0049441E">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6828922" w:history="1">
        <w:r w:rsidRPr="00751B5A">
          <w:rPr>
            <w:rStyle w:val="Hyperlink"/>
            <w:rFonts w:eastAsia="宋体"/>
            <w:noProof/>
          </w:rPr>
          <w:t>b.</w:t>
        </w:r>
        <w:r>
          <w:rPr>
            <w:rFonts w:asciiTheme="minorHAnsi" w:eastAsiaTheme="minorEastAsia" w:hAnsiTheme="minorHAnsi" w:cstheme="minorBidi"/>
            <w:b w:val="0"/>
            <w:noProof/>
            <w:kern w:val="2"/>
            <w:sz w:val="21"/>
            <w:szCs w:val="22"/>
            <w:lang w:val="en-US" w:eastAsia="zh-CN"/>
          </w:rPr>
          <w:tab/>
        </w:r>
        <w:r w:rsidRPr="00751B5A">
          <w:rPr>
            <w:rStyle w:val="Hyperlink"/>
            <w:rFonts w:eastAsia="宋体"/>
            <w:noProof/>
          </w:rPr>
          <w:t>The LPP/NRPPa signalling reporting framework for LMF-side model training should allow the UE/gNB to store multiple measurements taken at different points in time and report them in a single LPP/NRPPa report.</w:t>
        </w:r>
      </w:hyperlink>
    </w:p>
    <w:p w14:paraId="3937E8AC" w14:textId="490CAF8C" w:rsidR="0049441E" w:rsidRDefault="0049441E">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6828923" w:history="1">
        <w:r w:rsidRPr="00751B5A">
          <w:rPr>
            <w:rStyle w:val="Hyperlink"/>
            <w:rFonts w:eastAsia="宋体"/>
            <w:noProof/>
          </w:rPr>
          <w:t>c.</w:t>
        </w:r>
        <w:r>
          <w:rPr>
            <w:rFonts w:asciiTheme="minorHAnsi" w:eastAsiaTheme="minorEastAsia" w:hAnsiTheme="minorHAnsi" w:cstheme="minorBidi"/>
            <w:b w:val="0"/>
            <w:noProof/>
            <w:kern w:val="2"/>
            <w:sz w:val="21"/>
            <w:szCs w:val="22"/>
            <w:lang w:val="en-US" w:eastAsia="zh-CN"/>
          </w:rPr>
          <w:tab/>
        </w:r>
        <w:r w:rsidRPr="00751B5A">
          <w:rPr>
            <w:rStyle w:val="Hyperlink"/>
            <w:rFonts w:eastAsia="宋体"/>
            <w:noProof/>
          </w:rPr>
          <w:t>The LPP/NRPPa signalling reporting framework for LMF-side model training implies that the UE may be configured by gNB or LMF to report measurements periodically or upon fulfilling certain events.</w:t>
        </w:r>
      </w:hyperlink>
    </w:p>
    <w:p w14:paraId="30E5F044" w14:textId="4742967B" w:rsidR="0049441E" w:rsidRDefault="0049441E">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6828924" w:history="1">
        <w:r w:rsidRPr="00751B5A">
          <w:rPr>
            <w:rStyle w:val="Hyperlink"/>
            <w:rFonts w:eastAsia="宋体"/>
            <w:noProof/>
          </w:rPr>
          <w:t>d.</w:t>
        </w:r>
        <w:r>
          <w:rPr>
            <w:rFonts w:asciiTheme="minorHAnsi" w:eastAsiaTheme="minorEastAsia" w:hAnsiTheme="minorHAnsi" w:cstheme="minorBidi"/>
            <w:b w:val="0"/>
            <w:noProof/>
            <w:kern w:val="2"/>
            <w:sz w:val="21"/>
            <w:szCs w:val="22"/>
            <w:lang w:val="en-US" w:eastAsia="zh-CN"/>
          </w:rPr>
          <w:tab/>
        </w:r>
        <w:r w:rsidRPr="00751B5A">
          <w:rPr>
            <w:rStyle w:val="Hyperlink"/>
            <w:rFonts w:eastAsia="宋体"/>
            <w:noProof/>
          </w:rPr>
          <w:t>The UE memory/processing power/energy consumption/signalling overhead should be taken into account</w:t>
        </w:r>
      </w:hyperlink>
    </w:p>
    <w:p w14:paraId="003F3C1F" w14:textId="207031A3" w:rsidR="0049441E" w:rsidRDefault="0049441E">
      <w:pPr>
        <w:pStyle w:val="TableofFigures"/>
        <w:tabs>
          <w:tab w:val="left" w:pos="1418"/>
          <w:tab w:val="right" w:pos="9855"/>
        </w:tabs>
        <w:rPr>
          <w:rFonts w:asciiTheme="minorHAnsi" w:eastAsiaTheme="minorEastAsia" w:hAnsiTheme="minorHAnsi" w:cstheme="minorBidi"/>
          <w:b w:val="0"/>
          <w:noProof/>
          <w:kern w:val="2"/>
          <w:sz w:val="21"/>
          <w:szCs w:val="22"/>
          <w:lang w:val="en-US" w:eastAsia="zh-CN"/>
        </w:rPr>
      </w:pPr>
      <w:hyperlink w:anchor="_Toc146828925" w:history="1">
        <w:r w:rsidRPr="00751B5A">
          <w:rPr>
            <w:rStyle w:val="Hyperlink"/>
            <w:rFonts w:eastAsia="宋体"/>
            <w:noProof/>
          </w:rPr>
          <w:t>Proposal 6</w:t>
        </w:r>
        <w:r>
          <w:rPr>
            <w:rFonts w:asciiTheme="minorHAnsi" w:eastAsiaTheme="minorEastAsia" w:hAnsiTheme="minorHAnsi" w:cstheme="minorBidi"/>
            <w:b w:val="0"/>
            <w:noProof/>
            <w:kern w:val="2"/>
            <w:sz w:val="21"/>
            <w:szCs w:val="22"/>
            <w:lang w:val="en-US" w:eastAsia="zh-CN"/>
          </w:rPr>
          <w:tab/>
        </w:r>
        <w:r w:rsidRPr="00751B5A">
          <w:rPr>
            <w:rStyle w:val="Hyperlink"/>
            <w:rFonts w:eastAsia="宋体"/>
            <w:noProof/>
          </w:rPr>
          <w:t>RAN2 studies the following two possible ways for LMF-centric data collection</w:t>
        </w:r>
      </w:hyperlink>
    </w:p>
    <w:p w14:paraId="14F21574" w14:textId="59DD6079" w:rsidR="0049441E" w:rsidRDefault="0049441E">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6828926" w:history="1">
        <w:r w:rsidRPr="00751B5A">
          <w:rPr>
            <w:rStyle w:val="Hyperlink"/>
            <w:rFonts w:eastAsia="宋体"/>
            <w:noProof/>
          </w:rPr>
          <w:t>a.</w:t>
        </w:r>
        <w:r>
          <w:rPr>
            <w:rFonts w:asciiTheme="minorHAnsi" w:eastAsiaTheme="minorEastAsia" w:hAnsiTheme="minorHAnsi" w:cstheme="minorBidi"/>
            <w:b w:val="0"/>
            <w:noProof/>
            <w:kern w:val="2"/>
            <w:sz w:val="21"/>
            <w:szCs w:val="22"/>
            <w:lang w:val="en-US" w:eastAsia="zh-CN"/>
          </w:rPr>
          <w:tab/>
        </w:r>
        <w:r w:rsidRPr="00751B5A">
          <w:rPr>
            <w:rStyle w:val="Hyperlink"/>
            <w:rFonts w:eastAsia="宋体"/>
            <w:noProof/>
          </w:rPr>
          <w:t>(Management-based MDT like) LMF requests gNB to configure and collect UE measurements with ground truth location from UEs that fulfils certain criteria (e.g., cell, area). Then it is upon gNB to select the UE.</w:t>
        </w:r>
      </w:hyperlink>
    </w:p>
    <w:p w14:paraId="262DD2B8" w14:textId="316CA419" w:rsidR="0049441E" w:rsidRDefault="0049441E">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6828927" w:history="1">
        <w:r w:rsidRPr="00751B5A">
          <w:rPr>
            <w:rStyle w:val="Hyperlink"/>
            <w:rFonts w:eastAsia="宋体"/>
            <w:noProof/>
          </w:rPr>
          <w:t>b.</w:t>
        </w:r>
        <w:r>
          <w:rPr>
            <w:rFonts w:asciiTheme="minorHAnsi" w:eastAsiaTheme="minorEastAsia" w:hAnsiTheme="minorHAnsi" w:cstheme="minorBidi"/>
            <w:b w:val="0"/>
            <w:noProof/>
            <w:kern w:val="2"/>
            <w:sz w:val="21"/>
            <w:szCs w:val="22"/>
            <w:lang w:val="en-US" w:eastAsia="zh-CN"/>
          </w:rPr>
          <w:tab/>
        </w:r>
        <w:r w:rsidRPr="00751B5A">
          <w:rPr>
            <w:rStyle w:val="Hyperlink"/>
            <w:rFonts w:eastAsia="宋体"/>
            <w:noProof/>
          </w:rPr>
          <w:t>(Signalling-based MDT like) LMF selects and requests a specific UE to collect UE measurements with ground truth location, e.g., via LPP.</w:t>
        </w:r>
      </w:hyperlink>
    </w:p>
    <w:p w14:paraId="6A0D96D2" w14:textId="46F99AF1"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sectPr w:rsidR="00B14CD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49B00" w14:textId="77777777" w:rsidR="00FB1FD8" w:rsidRDefault="00FB1FD8">
      <w:pPr>
        <w:spacing w:after="0"/>
      </w:pPr>
      <w:r>
        <w:separator/>
      </w:r>
    </w:p>
  </w:endnote>
  <w:endnote w:type="continuationSeparator" w:id="0">
    <w:p w14:paraId="0B60454B" w14:textId="77777777" w:rsidR="00FB1FD8" w:rsidRDefault="00FB1FD8">
      <w:pPr>
        <w:spacing w:after="0"/>
      </w:pPr>
      <w:r>
        <w:continuationSeparator/>
      </w:r>
    </w:p>
  </w:endnote>
  <w:endnote w:type="continuationNotice" w:id="1">
    <w:p w14:paraId="0051E1BB" w14:textId="77777777" w:rsidR="00FB1FD8" w:rsidRDefault="00FB1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932F1" w14:textId="77777777" w:rsidR="00FB1FD8" w:rsidRDefault="00FB1FD8">
      <w:pPr>
        <w:spacing w:after="0"/>
      </w:pPr>
      <w:r>
        <w:separator/>
      </w:r>
    </w:p>
  </w:footnote>
  <w:footnote w:type="continuationSeparator" w:id="0">
    <w:p w14:paraId="04738075" w14:textId="77777777" w:rsidR="00FB1FD8" w:rsidRDefault="00FB1FD8">
      <w:pPr>
        <w:spacing w:after="0"/>
      </w:pPr>
      <w:r>
        <w:continuationSeparator/>
      </w:r>
    </w:p>
  </w:footnote>
  <w:footnote w:type="continuationNotice" w:id="1">
    <w:p w14:paraId="3419F523" w14:textId="77777777" w:rsidR="00FB1FD8" w:rsidRDefault="00FB1F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4DA32F88"/>
    <w:multiLevelType w:val="hybridMultilevel"/>
    <w:tmpl w:val="B49C3AF0"/>
    <w:lvl w:ilvl="0" w:tplc="A9B282D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A76FEA"/>
    <w:multiLevelType w:val="hybridMultilevel"/>
    <w:tmpl w:val="61C2E790"/>
    <w:lvl w:ilvl="0" w:tplc="E4D8CB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8"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7595254">
    <w:abstractNumId w:val="33"/>
  </w:num>
  <w:num w:numId="2" w16cid:durableId="1318144947">
    <w:abstractNumId w:val="30"/>
  </w:num>
  <w:num w:numId="3" w16cid:durableId="990252826">
    <w:abstractNumId w:val="20"/>
  </w:num>
  <w:num w:numId="4" w16cid:durableId="1499688829">
    <w:abstractNumId w:val="6"/>
  </w:num>
  <w:num w:numId="5" w16cid:durableId="1963414938">
    <w:abstractNumId w:val="17"/>
  </w:num>
  <w:num w:numId="6" w16cid:durableId="609704568">
    <w:abstractNumId w:val="22"/>
  </w:num>
  <w:num w:numId="7" w16cid:durableId="1672247834">
    <w:abstractNumId w:val="28"/>
  </w:num>
  <w:num w:numId="8" w16cid:durableId="249626638">
    <w:abstractNumId w:val="34"/>
  </w:num>
  <w:num w:numId="9" w16cid:durableId="1390493707">
    <w:abstractNumId w:val="27"/>
  </w:num>
  <w:num w:numId="10" w16cid:durableId="1354382464">
    <w:abstractNumId w:val="23"/>
  </w:num>
  <w:num w:numId="11" w16cid:durableId="466515275">
    <w:abstractNumId w:val="17"/>
    <w:lvlOverride w:ilvl="0">
      <w:startOverride w:val="1"/>
    </w:lvlOverride>
  </w:num>
  <w:num w:numId="12" w16cid:durableId="1011953372">
    <w:abstractNumId w:val="22"/>
    <w:lvlOverride w:ilvl="0">
      <w:startOverride w:val="1"/>
    </w:lvlOverride>
  </w:num>
  <w:num w:numId="13" w16cid:durableId="1365905674">
    <w:abstractNumId w:val="17"/>
    <w:lvlOverride w:ilvl="0">
      <w:startOverride w:val="1"/>
    </w:lvlOverride>
  </w:num>
  <w:num w:numId="14" w16cid:durableId="847478145">
    <w:abstractNumId w:val="36"/>
  </w:num>
  <w:num w:numId="15" w16cid:durableId="823276333">
    <w:abstractNumId w:val="16"/>
  </w:num>
  <w:num w:numId="16" w16cid:durableId="2099331235">
    <w:abstractNumId w:val="29"/>
  </w:num>
  <w:num w:numId="17" w16cid:durableId="612172746">
    <w:abstractNumId w:val="1"/>
  </w:num>
  <w:num w:numId="18" w16cid:durableId="1222248332">
    <w:abstractNumId w:val="8"/>
  </w:num>
  <w:num w:numId="19" w16cid:durableId="1420905285">
    <w:abstractNumId w:val="7"/>
  </w:num>
  <w:num w:numId="20" w16cid:durableId="729185214">
    <w:abstractNumId w:val="17"/>
  </w:num>
  <w:num w:numId="21" w16cid:durableId="1648627514">
    <w:abstractNumId w:val="3"/>
  </w:num>
  <w:num w:numId="22" w16cid:durableId="1865171419">
    <w:abstractNumId w:val="19"/>
  </w:num>
  <w:num w:numId="23" w16cid:durableId="1301576186">
    <w:abstractNumId w:val="2"/>
  </w:num>
  <w:num w:numId="24" w16cid:durableId="1260723169">
    <w:abstractNumId w:val="13"/>
  </w:num>
  <w:num w:numId="25" w16cid:durableId="11994401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24"/>
  </w:num>
  <w:num w:numId="27" w16cid:durableId="425540191">
    <w:abstractNumId w:val="37"/>
  </w:num>
  <w:num w:numId="28" w16cid:durableId="923338336">
    <w:abstractNumId w:val="15"/>
  </w:num>
  <w:num w:numId="29" w16cid:durableId="1879389259">
    <w:abstractNumId w:val="38"/>
  </w:num>
  <w:num w:numId="30" w16cid:durableId="1199514275">
    <w:abstractNumId w:val="18"/>
  </w:num>
  <w:num w:numId="31" w16cid:durableId="440951343">
    <w:abstractNumId w:val="9"/>
  </w:num>
  <w:num w:numId="32" w16cid:durableId="1390574721">
    <w:abstractNumId w:val="10"/>
  </w:num>
  <w:num w:numId="33" w16cid:durableId="1985505945">
    <w:abstractNumId w:val="12"/>
  </w:num>
  <w:num w:numId="34" w16cid:durableId="1876579890">
    <w:abstractNumId w:val="31"/>
  </w:num>
  <w:num w:numId="35" w16cid:durableId="1845977418">
    <w:abstractNumId w:val="5"/>
  </w:num>
  <w:num w:numId="36" w16cid:durableId="1125660264">
    <w:abstractNumId w:val="21"/>
  </w:num>
  <w:num w:numId="37" w16cid:durableId="1791898913">
    <w:abstractNumId w:val="4"/>
  </w:num>
  <w:num w:numId="38" w16cid:durableId="2082943998">
    <w:abstractNumId w:val="32"/>
  </w:num>
  <w:num w:numId="39" w16cid:durableId="1082995877">
    <w:abstractNumId w:val="35"/>
  </w:num>
  <w:num w:numId="40" w16cid:durableId="1101411728">
    <w:abstractNumId w:val="0"/>
  </w:num>
  <w:num w:numId="41" w16cid:durableId="1833595108">
    <w:abstractNumId w:val="11"/>
  </w:num>
  <w:num w:numId="42" w16cid:durableId="1091200368">
    <w:abstractNumId w:val="25"/>
  </w:num>
  <w:num w:numId="43" w16cid:durableId="115032834">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482F"/>
    <w:rsid w:val="00005DED"/>
    <w:rsid w:val="00006186"/>
    <w:rsid w:val="00006236"/>
    <w:rsid w:val="00007FDB"/>
    <w:rsid w:val="000104C6"/>
    <w:rsid w:val="00010B23"/>
    <w:rsid w:val="00011B32"/>
    <w:rsid w:val="000125EB"/>
    <w:rsid w:val="0001447C"/>
    <w:rsid w:val="00014947"/>
    <w:rsid w:val="000152BF"/>
    <w:rsid w:val="00015439"/>
    <w:rsid w:val="0001548E"/>
    <w:rsid w:val="00015561"/>
    <w:rsid w:val="000161EA"/>
    <w:rsid w:val="00016F2D"/>
    <w:rsid w:val="00017F23"/>
    <w:rsid w:val="000212BF"/>
    <w:rsid w:val="000238DF"/>
    <w:rsid w:val="00023B66"/>
    <w:rsid w:val="00023C76"/>
    <w:rsid w:val="00023E1B"/>
    <w:rsid w:val="00025166"/>
    <w:rsid w:val="0002519A"/>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3A56"/>
    <w:rsid w:val="00044ACC"/>
    <w:rsid w:val="00044D43"/>
    <w:rsid w:val="00044D58"/>
    <w:rsid w:val="00045418"/>
    <w:rsid w:val="000455D1"/>
    <w:rsid w:val="00045B6F"/>
    <w:rsid w:val="00045E16"/>
    <w:rsid w:val="00046BB2"/>
    <w:rsid w:val="000507F8"/>
    <w:rsid w:val="00050EE9"/>
    <w:rsid w:val="00050F9D"/>
    <w:rsid w:val="00051171"/>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1A98"/>
    <w:rsid w:val="00064369"/>
    <w:rsid w:val="00064EB3"/>
    <w:rsid w:val="00065060"/>
    <w:rsid w:val="000655EC"/>
    <w:rsid w:val="000656D4"/>
    <w:rsid w:val="000660B9"/>
    <w:rsid w:val="00066263"/>
    <w:rsid w:val="00066282"/>
    <w:rsid w:val="00066B30"/>
    <w:rsid w:val="0006710A"/>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11AE"/>
    <w:rsid w:val="00092C8F"/>
    <w:rsid w:val="000933D3"/>
    <w:rsid w:val="000939B8"/>
    <w:rsid w:val="00093A2B"/>
    <w:rsid w:val="00093C9A"/>
    <w:rsid w:val="0009436B"/>
    <w:rsid w:val="000957C6"/>
    <w:rsid w:val="00095F23"/>
    <w:rsid w:val="000965F8"/>
    <w:rsid w:val="00096638"/>
    <w:rsid w:val="00096B3B"/>
    <w:rsid w:val="00096F96"/>
    <w:rsid w:val="000974B1"/>
    <w:rsid w:val="00097AFE"/>
    <w:rsid w:val="000A10F1"/>
    <w:rsid w:val="000A15E0"/>
    <w:rsid w:val="000A2939"/>
    <w:rsid w:val="000A31C9"/>
    <w:rsid w:val="000A4924"/>
    <w:rsid w:val="000A52FF"/>
    <w:rsid w:val="000A5729"/>
    <w:rsid w:val="000B0645"/>
    <w:rsid w:val="000B13AB"/>
    <w:rsid w:val="000B2345"/>
    <w:rsid w:val="000B42E4"/>
    <w:rsid w:val="000B4F24"/>
    <w:rsid w:val="000B53C7"/>
    <w:rsid w:val="000B5FD4"/>
    <w:rsid w:val="000B67CB"/>
    <w:rsid w:val="000B75D3"/>
    <w:rsid w:val="000B7744"/>
    <w:rsid w:val="000C0771"/>
    <w:rsid w:val="000C192F"/>
    <w:rsid w:val="000C19C6"/>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433E"/>
    <w:rsid w:val="000F59CD"/>
    <w:rsid w:val="000F60FF"/>
    <w:rsid w:val="000F6242"/>
    <w:rsid w:val="00100365"/>
    <w:rsid w:val="00100747"/>
    <w:rsid w:val="0010107C"/>
    <w:rsid w:val="00102032"/>
    <w:rsid w:val="001033B4"/>
    <w:rsid w:val="00104FF1"/>
    <w:rsid w:val="001053B7"/>
    <w:rsid w:val="00105830"/>
    <w:rsid w:val="001061B5"/>
    <w:rsid w:val="001063E9"/>
    <w:rsid w:val="001065F9"/>
    <w:rsid w:val="0011026A"/>
    <w:rsid w:val="00110768"/>
    <w:rsid w:val="001119D6"/>
    <w:rsid w:val="00112B44"/>
    <w:rsid w:val="001130BC"/>
    <w:rsid w:val="00113A94"/>
    <w:rsid w:val="00115FF7"/>
    <w:rsid w:val="001176E9"/>
    <w:rsid w:val="00117BBA"/>
    <w:rsid w:val="0012011D"/>
    <w:rsid w:val="00120199"/>
    <w:rsid w:val="00120983"/>
    <w:rsid w:val="001209A4"/>
    <w:rsid w:val="00121E34"/>
    <w:rsid w:val="001231C3"/>
    <w:rsid w:val="00123BD6"/>
    <w:rsid w:val="00123FF4"/>
    <w:rsid w:val="0012480F"/>
    <w:rsid w:val="00126817"/>
    <w:rsid w:val="00126DE3"/>
    <w:rsid w:val="001273EF"/>
    <w:rsid w:val="00127B74"/>
    <w:rsid w:val="001307B0"/>
    <w:rsid w:val="00130871"/>
    <w:rsid w:val="0013096F"/>
    <w:rsid w:val="00131266"/>
    <w:rsid w:val="001313AB"/>
    <w:rsid w:val="0013144E"/>
    <w:rsid w:val="00131BD5"/>
    <w:rsid w:val="00132AD1"/>
    <w:rsid w:val="001335D9"/>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E34"/>
    <w:rsid w:val="00145155"/>
    <w:rsid w:val="0014518A"/>
    <w:rsid w:val="0014617A"/>
    <w:rsid w:val="001462A8"/>
    <w:rsid w:val="001463F9"/>
    <w:rsid w:val="001468CF"/>
    <w:rsid w:val="00146975"/>
    <w:rsid w:val="00146E02"/>
    <w:rsid w:val="00147072"/>
    <w:rsid w:val="0014779B"/>
    <w:rsid w:val="00147EB8"/>
    <w:rsid w:val="0015034F"/>
    <w:rsid w:val="00150518"/>
    <w:rsid w:val="00150F2B"/>
    <w:rsid w:val="001524A5"/>
    <w:rsid w:val="001539F6"/>
    <w:rsid w:val="00154EFB"/>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BE7"/>
    <w:rsid w:val="001812D6"/>
    <w:rsid w:val="0018196B"/>
    <w:rsid w:val="00181FDE"/>
    <w:rsid w:val="00182C64"/>
    <w:rsid w:val="001835AC"/>
    <w:rsid w:val="001835CB"/>
    <w:rsid w:val="00183C1A"/>
    <w:rsid w:val="00184453"/>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2F3"/>
    <w:rsid w:val="001963FC"/>
    <w:rsid w:val="00196527"/>
    <w:rsid w:val="001A0BCA"/>
    <w:rsid w:val="001A0D58"/>
    <w:rsid w:val="001A1ED1"/>
    <w:rsid w:val="001A2114"/>
    <w:rsid w:val="001A2A59"/>
    <w:rsid w:val="001A324D"/>
    <w:rsid w:val="001A330D"/>
    <w:rsid w:val="001A349C"/>
    <w:rsid w:val="001A404C"/>
    <w:rsid w:val="001A4232"/>
    <w:rsid w:val="001A5922"/>
    <w:rsid w:val="001A5D0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40C"/>
    <w:rsid w:val="001C1581"/>
    <w:rsid w:val="001C225B"/>
    <w:rsid w:val="001C29F6"/>
    <w:rsid w:val="001C3BC3"/>
    <w:rsid w:val="001C4CC7"/>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352F"/>
    <w:rsid w:val="001E4F0E"/>
    <w:rsid w:val="001E5034"/>
    <w:rsid w:val="001E6895"/>
    <w:rsid w:val="001E6DAB"/>
    <w:rsid w:val="001E7691"/>
    <w:rsid w:val="001F03E3"/>
    <w:rsid w:val="001F12A9"/>
    <w:rsid w:val="001F3E4D"/>
    <w:rsid w:val="001F403A"/>
    <w:rsid w:val="001F437B"/>
    <w:rsid w:val="001F43CE"/>
    <w:rsid w:val="001F65A7"/>
    <w:rsid w:val="001F6CE8"/>
    <w:rsid w:val="001F6F77"/>
    <w:rsid w:val="00200361"/>
    <w:rsid w:val="00202594"/>
    <w:rsid w:val="00202EB0"/>
    <w:rsid w:val="0020311B"/>
    <w:rsid w:val="00204459"/>
    <w:rsid w:val="00204828"/>
    <w:rsid w:val="00206576"/>
    <w:rsid w:val="00206876"/>
    <w:rsid w:val="00206B28"/>
    <w:rsid w:val="00206E5E"/>
    <w:rsid w:val="00210259"/>
    <w:rsid w:val="00210E72"/>
    <w:rsid w:val="00212BB8"/>
    <w:rsid w:val="00212EA1"/>
    <w:rsid w:val="002133C1"/>
    <w:rsid w:val="002152A9"/>
    <w:rsid w:val="00215AB1"/>
    <w:rsid w:val="002166A1"/>
    <w:rsid w:val="00216B77"/>
    <w:rsid w:val="002178BD"/>
    <w:rsid w:val="00217AEA"/>
    <w:rsid w:val="00217C91"/>
    <w:rsid w:val="002201A1"/>
    <w:rsid w:val="0022072C"/>
    <w:rsid w:val="002212B2"/>
    <w:rsid w:val="00221DC2"/>
    <w:rsid w:val="00221F21"/>
    <w:rsid w:val="00222190"/>
    <w:rsid w:val="002250DF"/>
    <w:rsid w:val="00225817"/>
    <w:rsid w:val="002262D0"/>
    <w:rsid w:val="00226544"/>
    <w:rsid w:val="00230104"/>
    <w:rsid w:val="00231520"/>
    <w:rsid w:val="00231827"/>
    <w:rsid w:val="00232F6B"/>
    <w:rsid w:val="00233221"/>
    <w:rsid w:val="00233D34"/>
    <w:rsid w:val="002340B6"/>
    <w:rsid w:val="0023453F"/>
    <w:rsid w:val="00234D81"/>
    <w:rsid w:val="002357DF"/>
    <w:rsid w:val="00236F69"/>
    <w:rsid w:val="00240F8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2D4D"/>
    <w:rsid w:val="00263C4C"/>
    <w:rsid w:val="002645E2"/>
    <w:rsid w:val="00264AD8"/>
    <w:rsid w:val="00264C3A"/>
    <w:rsid w:val="00264C64"/>
    <w:rsid w:val="00265249"/>
    <w:rsid w:val="00265959"/>
    <w:rsid w:val="002661CF"/>
    <w:rsid w:val="002672F8"/>
    <w:rsid w:val="00267A07"/>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6CC2"/>
    <w:rsid w:val="002C7B13"/>
    <w:rsid w:val="002D008C"/>
    <w:rsid w:val="002D0681"/>
    <w:rsid w:val="002D0AF8"/>
    <w:rsid w:val="002D1332"/>
    <w:rsid w:val="002D133D"/>
    <w:rsid w:val="002D1FBB"/>
    <w:rsid w:val="002D2189"/>
    <w:rsid w:val="002D24A9"/>
    <w:rsid w:val="002D30EC"/>
    <w:rsid w:val="002D3106"/>
    <w:rsid w:val="002D43E2"/>
    <w:rsid w:val="002D588F"/>
    <w:rsid w:val="002D67F3"/>
    <w:rsid w:val="002D7301"/>
    <w:rsid w:val="002D7DB5"/>
    <w:rsid w:val="002D7F54"/>
    <w:rsid w:val="002E00CE"/>
    <w:rsid w:val="002E03D5"/>
    <w:rsid w:val="002E0BE7"/>
    <w:rsid w:val="002E0C3B"/>
    <w:rsid w:val="002E144B"/>
    <w:rsid w:val="002E2050"/>
    <w:rsid w:val="002E2445"/>
    <w:rsid w:val="002E247A"/>
    <w:rsid w:val="002E2DB8"/>
    <w:rsid w:val="002E2FF9"/>
    <w:rsid w:val="002E33D2"/>
    <w:rsid w:val="002E400B"/>
    <w:rsid w:val="002E43B0"/>
    <w:rsid w:val="002E4911"/>
    <w:rsid w:val="002E4DF2"/>
    <w:rsid w:val="002E6912"/>
    <w:rsid w:val="002E79E3"/>
    <w:rsid w:val="002E7B81"/>
    <w:rsid w:val="002E7D34"/>
    <w:rsid w:val="002E7EC8"/>
    <w:rsid w:val="002F00F4"/>
    <w:rsid w:val="002F0973"/>
    <w:rsid w:val="002F1425"/>
    <w:rsid w:val="002F185C"/>
    <w:rsid w:val="002F1940"/>
    <w:rsid w:val="002F2F35"/>
    <w:rsid w:val="002F2FF1"/>
    <w:rsid w:val="002F3AE5"/>
    <w:rsid w:val="002F73B4"/>
    <w:rsid w:val="0030000F"/>
    <w:rsid w:val="0030028B"/>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72D4"/>
    <w:rsid w:val="00347EE1"/>
    <w:rsid w:val="00350045"/>
    <w:rsid w:val="00353A6A"/>
    <w:rsid w:val="00355672"/>
    <w:rsid w:val="00355A58"/>
    <w:rsid w:val="0035645B"/>
    <w:rsid w:val="00356981"/>
    <w:rsid w:val="00356A80"/>
    <w:rsid w:val="00357104"/>
    <w:rsid w:val="0035712A"/>
    <w:rsid w:val="0036145B"/>
    <w:rsid w:val="00362B9A"/>
    <w:rsid w:val="0036354C"/>
    <w:rsid w:val="00363E36"/>
    <w:rsid w:val="00363F4D"/>
    <w:rsid w:val="003640CC"/>
    <w:rsid w:val="00364527"/>
    <w:rsid w:val="0036531B"/>
    <w:rsid w:val="00367582"/>
    <w:rsid w:val="00367EC6"/>
    <w:rsid w:val="00370410"/>
    <w:rsid w:val="00370471"/>
    <w:rsid w:val="00371AD1"/>
    <w:rsid w:val="00371DCF"/>
    <w:rsid w:val="00372248"/>
    <w:rsid w:val="00372A38"/>
    <w:rsid w:val="00372BDD"/>
    <w:rsid w:val="00372C18"/>
    <w:rsid w:val="00372EF8"/>
    <w:rsid w:val="003731E0"/>
    <w:rsid w:val="00373920"/>
    <w:rsid w:val="00374561"/>
    <w:rsid w:val="00374EE3"/>
    <w:rsid w:val="00375808"/>
    <w:rsid w:val="003766FB"/>
    <w:rsid w:val="00377AD1"/>
    <w:rsid w:val="00377F17"/>
    <w:rsid w:val="00383175"/>
    <w:rsid w:val="00383545"/>
    <w:rsid w:val="003838F0"/>
    <w:rsid w:val="00383CA3"/>
    <w:rsid w:val="00384100"/>
    <w:rsid w:val="0038675F"/>
    <w:rsid w:val="003868FD"/>
    <w:rsid w:val="00390BAA"/>
    <w:rsid w:val="00391A17"/>
    <w:rsid w:val="00391FCF"/>
    <w:rsid w:val="003928AC"/>
    <w:rsid w:val="00392F43"/>
    <w:rsid w:val="00393F6F"/>
    <w:rsid w:val="003945F3"/>
    <w:rsid w:val="00395631"/>
    <w:rsid w:val="0039698A"/>
    <w:rsid w:val="00396B66"/>
    <w:rsid w:val="00397FDA"/>
    <w:rsid w:val="003A0259"/>
    <w:rsid w:val="003A0693"/>
    <w:rsid w:val="003A0F5D"/>
    <w:rsid w:val="003A18D4"/>
    <w:rsid w:val="003A4530"/>
    <w:rsid w:val="003A4C6E"/>
    <w:rsid w:val="003A4F35"/>
    <w:rsid w:val="003A5512"/>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1D71"/>
    <w:rsid w:val="003E3AB7"/>
    <w:rsid w:val="003E6944"/>
    <w:rsid w:val="003E6BF1"/>
    <w:rsid w:val="003E73ED"/>
    <w:rsid w:val="003E7C6A"/>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CD5"/>
    <w:rsid w:val="00403F15"/>
    <w:rsid w:val="00403F24"/>
    <w:rsid w:val="004049C5"/>
    <w:rsid w:val="00405B63"/>
    <w:rsid w:val="00405E50"/>
    <w:rsid w:val="00406A8A"/>
    <w:rsid w:val="00407B8E"/>
    <w:rsid w:val="00411F13"/>
    <w:rsid w:val="0041270F"/>
    <w:rsid w:val="00413217"/>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44B"/>
    <w:rsid w:val="00425FCA"/>
    <w:rsid w:val="004262EA"/>
    <w:rsid w:val="004267EA"/>
    <w:rsid w:val="00426914"/>
    <w:rsid w:val="00427128"/>
    <w:rsid w:val="00427A11"/>
    <w:rsid w:val="00427B45"/>
    <w:rsid w:val="00430481"/>
    <w:rsid w:val="00430A49"/>
    <w:rsid w:val="00430C0E"/>
    <w:rsid w:val="00430E83"/>
    <w:rsid w:val="00431578"/>
    <w:rsid w:val="0043179F"/>
    <w:rsid w:val="0043198F"/>
    <w:rsid w:val="00432C3F"/>
    <w:rsid w:val="004332FF"/>
    <w:rsid w:val="00433500"/>
    <w:rsid w:val="00433E6B"/>
    <w:rsid w:val="00433F71"/>
    <w:rsid w:val="00434D7E"/>
    <w:rsid w:val="00435522"/>
    <w:rsid w:val="00436231"/>
    <w:rsid w:val="00436833"/>
    <w:rsid w:val="004376E8"/>
    <w:rsid w:val="004403FA"/>
    <w:rsid w:val="00440493"/>
    <w:rsid w:val="004409C9"/>
    <w:rsid w:val="004412B1"/>
    <w:rsid w:val="004413AA"/>
    <w:rsid w:val="00441BA9"/>
    <w:rsid w:val="00441F50"/>
    <w:rsid w:val="00442222"/>
    <w:rsid w:val="0044246A"/>
    <w:rsid w:val="00442967"/>
    <w:rsid w:val="004438FE"/>
    <w:rsid w:val="00443ABB"/>
    <w:rsid w:val="00443DD5"/>
    <w:rsid w:val="00444771"/>
    <w:rsid w:val="00444AD4"/>
    <w:rsid w:val="00444D46"/>
    <w:rsid w:val="0044562A"/>
    <w:rsid w:val="004458F0"/>
    <w:rsid w:val="00446298"/>
    <w:rsid w:val="004466F6"/>
    <w:rsid w:val="00447C61"/>
    <w:rsid w:val="00447C7B"/>
    <w:rsid w:val="00450F7A"/>
    <w:rsid w:val="004529DC"/>
    <w:rsid w:val="00452E5C"/>
    <w:rsid w:val="004532B9"/>
    <w:rsid w:val="0045364D"/>
    <w:rsid w:val="00453A5A"/>
    <w:rsid w:val="0045424B"/>
    <w:rsid w:val="00455135"/>
    <w:rsid w:val="00455987"/>
    <w:rsid w:val="004559D0"/>
    <w:rsid w:val="00455C21"/>
    <w:rsid w:val="00455E17"/>
    <w:rsid w:val="004560B5"/>
    <w:rsid w:val="004563A5"/>
    <w:rsid w:val="00457C4D"/>
    <w:rsid w:val="00461912"/>
    <w:rsid w:val="00462A10"/>
    <w:rsid w:val="004630CD"/>
    <w:rsid w:val="004630F3"/>
    <w:rsid w:val="004633F8"/>
    <w:rsid w:val="004637F8"/>
    <w:rsid w:val="00463C79"/>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5D2C"/>
    <w:rsid w:val="00476999"/>
    <w:rsid w:val="00476F4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9057F"/>
    <w:rsid w:val="00490BC9"/>
    <w:rsid w:val="00490D4F"/>
    <w:rsid w:val="00490EFC"/>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2339"/>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1166"/>
    <w:rsid w:val="004C167A"/>
    <w:rsid w:val="004C1750"/>
    <w:rsid w:val="004C2ED1"/>
    <w:rsid w:val="004C4F41"/>
    <w:rsid w:val="004C53EA"/>
    <w:rsid w:val="004C58BC"/>
    <w:rsid w:val="004C6899"/>
    <w:rsid w:val="004C7A5B"/>
    <w:rsid w:val="004D012A"/>
    <w:rsid w:val="004D22A9"/>
    <w:rsid w:val="004D2313"/>
    <w:rsid w:val="004D481A"/>
    <w:rsid w:val="004D485E"/>
    <w:rsid w:val="004D4FF3"/>
    <w:rsid w:val="004D5334"/>
    <w:rsid w:val="004D550F"/>
    <w:rsid w:val="004D5686"/>
    <w:rsid w:val="004D5AC9"/>
    <w:rsid w:val="004D5B59"/>
    <w:rsid w:val="004D6222"/>
    <w:rsid w:val="004D6399"/>
    <w:rsid w:val="004D70E3"/>
    <w:rsid w:val="004D777A"/>
    <w:rsid w:val="004D7936"/>
    <w:rsid w:val="004E04C7"/>
    <w:rsid w:val="004E0BE3"/>
    <w:rsid w:val="004E0F37"/>
    <w:rsid w:val="004E0FE2"/>
    <w:rsid w:val="004E16A9"/>
    <w:rsid w:val="004E20CE"/>
    <w:rsid w:val="004E25B7"/>
    <w:rsid w:val="004E26E0"/>
    <w:rsid w:val="004E3686"/>
    <w:rsid w:val="004E388E"/>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501"/>
    <w:rsid w:val="004F580A"/>
    <w:rsid w:val="004F58ED"/>
    <w:rsid w:val="004F5D1B"/>
    <w:rsid w:val="004F7116"/>
    <w:rsid w:val="004F78AE"/>
    <w:rsid w:val="004F7975"/>
    <w:rsid w:val="0050067B"/>
    <w:rsid w:val="0050085C"/>
    <w:rsid w:val="005015F3"/>
    <w:rsid w:val="00501CBC"/>
    <w:rsid w:val="00503F31"/>
    <w:rsid w:val="00504A81"/>
    <w:rsid w:val="0050544D"/>
    <w:rsid w:val="00505D9E"/>
    <w:rsid w:val="00506BEE"/>
    <w:rsid w:val="00511214"/>
    <w:rsid w:val="00511A56"/>
    <w:rsid w:val="0051227E"/>
    <w:rsid w:val="00513DD9"/>
    <w:rsid w:val="005143DC"/>
    <w:rsid w:val="0051447E"/>
    <w:rsid w:val="00514511"/>
    <w:rsid w:val="005155F8"/>
    <w:rsid w:val="00515805"/>
    <w:rsid w:val="00516C78"/>
    <w:rsid w:val="005175C0"/>
    <w:rsid w:val="00517942"/>
    <w:rsid w:val="00517943"/>
    <w:rsid w:val="00520766"/>
    <w:rsid w:val="00520AB0"/>
    <w:rsid w:val="00522E21"/>
    <w:rsid w:val="00523536"/>
    <w:rsid w:val="0052370D"/>
    <w:rsid w:val="00524DBF"/>
    <w:rsid w:val="00524F8B"/>
    <w:rsid w:val="00525195"/>
    <w:rsid w:val="005252BC"/>
    <w:rsid w:val="00526582"/>
    <w:rsid w:val="00526746"/>
    <w:rsid w:val="0052708E"/>
    <w:rsid w:val="00530F4E"/>
    <w:rsid w:val="00531029"/>
    <w:rsid w:val="00531E90"/>
    <w:rsid w:val="0053262B"/>
    <w:rsid w:val="0053297C"/>
    <w:rsid w:val="00533780"/>
    <w:rsid w:val="00535290"/>
    <w:rsid w:val="0053565A"/>
    <w:rsid w:val="005364EC"/>
    <w:rsid w:val="005366EB"/>
    <w:rsid w:val="00537628"/>
    <w:rsid w:val="00540667"/>
    <w:rsid w:val="00540793"/>
    <w:rsid w:val="00541CD7"/>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60479"/>
    <w:rsid w:val="00561F71"/>
    <w:rsid w:val="00562CB0"/>
    <w:rsid w:val="005632B9"/>
    <w:rsid w:val="005638A5"/>
    <w:rsid w:val="00564216"/>
    <w:rsid w:val="00566D1E"/>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6EE"/>
    <w:rsid w:val="0057529E"/>
    <w:rsid w:val="00575B1E"/>
    <w:rsid w:val="005767E1"/>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A38"/>
    <w:rsid w:val="00585DDF"/>
    <w:rsid w:val="00587185"/>
    <w:rsid w:val="00590FC5"/>
    <w:rsid w:val="005911CD"/>
    <w:rsid w:val="00592A90"/>
    <w:rsid w:val="0059389D"/>
    <w:rsid w:val="005939B9"/>
    <w:rsid w:val="00593D85"/>
    <w:rsid w:val="0059433B"/>
    <w:rsid w:val="00595486"/>
    <w:rsid w:val="0059666D"/>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86B"/>
    <w:rsid w:val="005D495F"/>
    <w:rsid w:val="005D582C"/>
    <w:rsid w:val="005D650B"/>
    <w:rsid w:val="005D6D36"/>
    <w:rsid w:val="005E1425"/>
    <w:rsid w:val="005E1CF6"/>
    <w:rsid w:val="005E2852"/>
    <w:rsid w:val="005E2B1D"/>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33AC"/>
    <w:rsid w:val="006042CC"/>
    <w:rsid w:val="00605079"/>
    <w:rsid w:val="006053C4"/>
    <w:rsid w:val="00605B9B"/>
    <w:rsid w:val="00605DE6"/>
    <w:rsid w:val="00606BA8"/>
    <w:rsid w:val="00607EAC"/>
    <w:rsid w:val="006101A0"/>
    <w:rsid w:val="00610B2D"/>
    <w:rsid w:val="006129CA"/>
    <w:rsid w:val="00612C4C"/>
    <w:rsid w:val="00613107"/>
    <w:rsid w:val="00613388"/>
    <w:rsid w:val="00613834"/>
    <w:rsid w:val="00613CF0"/>
    <w:rsid w:val="00613F59"/>
    <w:rsid w:val="006149FE"/>
    <w:rsid w:val="00614ABD"/>
    <w:rsid w:val="00614F8D"/>
    <w:rsid w:val="006167CC"/>
    <w:rsid w:val="006173C9"/>
    <w:rsid w:val="006179B8"/>
    <w:rsid w:val="00620B9E"/>
    <w:rsid w:val="00620D45"/>
    <w:rsid w:val="00621FBD"/>
    <w:rsid w:val="00622113"/>
    <w:rsid w:val="00623138"/>
    <w:rsid w:val="00623819"/>
    <w:rsid w:val="00624243"/>
    <w:rsid w:val="006255E1"/>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665D"/>
    <w:rsid w:val="00637171"/>
    <w:rsid w:val="0064077F"/>
    <w:rsid w:val="0064090A"/>
    <w:rsid w:val="00640F09"/>
    <w:rsid w:val="00642602"/>
    <w:rsid w:val="00642C46"/>
    <w:rsid w:val="00643D9A"/>
    <w:rsid w:val="00644C37"/>
    <w:rsid w:val="00644E10"/>
    <w:rsid w:val="0064575B"/>
    <w:rsid w:val="00646171"/>
    <w:rsid w:val="006477EB"/>
    <w:rsid w:val="00647FDE"/>
    <w:rsid w:val="00650FBE"/>
    <w:rsid w:val="006534E5"/>
    <w:rsid w:val="00653C74"/>
    <w:rsid w:val="00654086"/>
    <w:rsid w:val="0065425F"/>
    <w:rsid w:val="00655AD0"/>
    <w:rsid w:val="00655DC0"/>
    <w:rsid w:val="00657B97"/>
    <w:rsid w:val="00660D7E"/>
    <w:rsid w:val="006611DF"/>
    <w:rsid w:val="0066349C"/>
    <w:rsid w:val="00663C03"/>
    <w:rsid w:val="00665902"/>
    <w:rsid w:val="00666432"/>
    <w:rsid w:val="00667BF1"/>
    <w:rsid w:val="00670E1D"/>
    <w:rsid w:val="00671A76"/>
    <w:rsid w:val="00671CF5"/>
    <w:rsid w:val="0067262A"/>
    <w:rsid w:val="00672A77"/>
    <w:rsid w:val="00673A9E"/>
    <w:rsid w:val="00673C3C"/>
    <w:rsid w:val="00673F3F"/>
    <w:rsid w:val="00673F64"/>
    <w:rsid w:val="00674592"/>
    <w:rsid w:val="00674663"/>
    <w:rsid w:val="006749CD"/>
    <w:rsid w:val="00674F7F"/>
    <w:rsid w:val="0067547B"/>
    <w:rsid w:val="0067551B"/>
    <w:rsid w:val="00675B8B"/>
    <w:rsid w:val="00677A09"/>
    <w:rsid w:val="006806A7"/>
    <w:rsid w:val="00681B9C"/>
    <w:rsid w:val="0068205A"/>
    <w:rsid w:val="0068291A"/>
    <w:rsid w:val="00684962"/>
    <w:rsid w:val="00684D52"/>
    <w:rsid w:val="00685872"/>
    <w:rsid w:val="00686D25"/>
    <w:rsid w:val="00687276"/>
    <w:rsid w:val="00687D39"/>
    <w:rsid w:val="0069044A"/>
    <w:rsid w:val="006922A2"/>
    <w:rsid w:val="006924B6"/>
    <w:rsid w:val="006938C5"/>
    <w:rsid w:val="00694184"/>
    <w:rsid w:val="006A0682"/>
    <w:rsid w:val="006A0A0D"/>
    <w:rsid w:val="006A1628"/>
    <w:rsid w:val="006A31C8"/>
    <w:rsid w:val="006A32F1"/>
    <w:rsid w:val="006A334B"/>
    <w:rsid w:val="006A3E68"/>
    <w:rsid w:val="006A464E"/>
    <w:rsid w:val="006A55B7"/>
    <w:rsid w:val="006A58AF"/>
    <w:rsid w:val="006A5E2A"/>
    <w:rsid w:val="006A5F4F"/>
    <w:rsid w:val="006A63F4"/>
    <w:rsid w:val="006A751E"/>
    <w:rsid w:val="006B0E97"/>
    <w:rsid w:val="006B17F4"/>
    <w:rsid w:val="006B1A65"/>
    <w:rsid w:val="006B25BA"/>
    <w:rsid w:val="006B3CC6"/>
    <w:rsid w:val="006B4A30"/>
    <w:rsid w:val="006B4C7F"/>
    <w:rsid w:val="006B509B"/>
    <w:rsid w:val="006B52CA"/>
    <w:rsid w:val="006B56E5"/>
    <w:rsid w:val="006C05DA"/>
    <w:rsid w:val="006C10D2"/>
    <w:rsid w:val="006C127B"/>
    <w:rsid w:val="006C1FBE"/>
    <w:rsid w:val="006C1FF4"/>
    <w:rsid w:val="006C3623"/>
    <w:rsid w:val="006C4B6D"/>
    <w:rsid w:val="006C4D47"/>
    <w:rsid w:val="006C5375"/>
    <w:rsid w:val="006C5A17"/>
    <w:rsid w:val="006C5BD0"/>
    <w:rsid w:val="006C746F"/>
    <w:rsid w:val="006D103C"/>
    <w:rsid w:val="006D121C"/>
    <w:rsid w:val="006D14CE"/>
    <w:rsid w:val="006D1A04"/>
    <w:rsid w:val="006D1DBB"/>
    <w:rsid w:val="006D47ED"/>
    <w:rsid w:val="006D4890"/>
    <w:rsid w:val="006D5125"/>
    <w:rsid w:val="006D5F2E"/>
    <w:rsid w:val="006D65B4"/>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DF0"/>
    <w:rsid w:val="00706209"/>
    <w:rsid w:val="00706920"/>
    <w:rsid w:val="00706DC7"/>
    <w:rsid w:val="0070770F"/>
    <w:rsid w:val="007078BF"/>
    <w:rsid w:val="00707B2E"/>
    <w:rsid w:val="0071022A"/>
    <w:rsid w:val="007119BC"/>
    <w:rsid w:val="00712739"/>
    <w:rsid w:val="00712DEC"/>
    <w:rsid w:val="00713D85"/>
    <w:rsid w:val="00714A61"/>
    <w:rsid w:val="00715871"/>
    <w:rsid w:val="007161E0"/>
    <w:rsid w:val="007162A4"/>
    <w:rsid w:val="00716514"/>
    <w:rsid w:val="00716560"/>
    <w:rsid w:val="007167F5"/>
    <w:rsid w:val="00717A41"/>
    <w:rsid w:val="00717B28"/>
    <w:rsid w:val="007204FA"/>
    <w:rsid w:val="00720D1E"/>
    <w:rsid w:val="00722AB3"/>
    <w:rsid w:val="00722C93"/>
    <w:rsid w:val="007235F2"/>
    <w:rsid w:val="00723671"/>
    <w:rsid w:val="00723E52"/>
    <w:rsid w:val="0072459F"/>
    <w:rsid w:val="00724C94"/>
    <w:rsid w:val="007253C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D31"/>
    <w:rsid w:val="0074480B"/>
    <w:rsid w:val="00745D90"/>
    <w:rsid w:val="00745EF3"/>
    <w:rsid w:val="007460F8"/>
    <w:rsid w:val="0074752A"/>
    <w:rsid w:val="00747A14"/>
    <w:rsid w:val="0075024C"/>
    <w:rsid w:val="0075070F"/>
    <w:rsid w:val="00750BB7"/>
    <w:rsid w:val="00750F7A"/>
    <w:rsid w:val="00751164"/>
    <w:rsid w:val="007513FC"/>
    <w:rsid w:val="0075292D"/>
    <w:rsid w:val="007531DC"/>
    <w:rsid w:val="00753590"/>
    <w:rsid w:val="00753F87"/>
    <w:rsid w:val="00754D43"/>
    <w:rsid w:val="00756493"/>
    <w:rsid w:val="007570B6"/>
    <w:rsid w:val="00757280"/>
    <w:rsid w:val="00757884"/>
    <w:rsid w:val="00757C14"/>
    <w:rsid w:val="00760A52"/>
    <w:rsid w:val="00762CAE"/>
    <w:rsid w:val="0076375F"/>
    <w:rsid w:val="00763FFF"/>
    <w:rsid w:val="00764FCE"/>
    <w:rsid w:val="00765596"/>
    <w:rsid w:val="007660D0"/>
    <w:rsid w:val="00766502"/>
    <w:rsid w:val="00766F22"/>
    <w:rsid w:val="00767357"/>
    <w:rsid w:val="007677F9"/>
    <w:rsid w:val="00771453"/>
    <w:rsid w:val="00772C89"/>
    <w:rsid w:val="00772F84"/>
    <w:rsid w:val="00773843"/>
    <w:rsid w:val="00773EF9"/>
    <w:rsid w:val="007745EB"/>
    <w:rsid w:val="007745F5"/>
    <w:rsid w:val="00774973"/>
    <w:rsid w:val="007752A4"/>
    <w:rsid w:val="00776085"/>
    <w:rsid w:val="00776C0B"/>
    <w:rsid w:val="00776E10"/>
    <w:rsid w:val="00777144"/>
    <w:rsid w:val="0077741B"/>
    <w:rsid w:val="00780E7D"/>
    <w:rsid w:val="0078205F"/>
    <w:rsid w:val="00782236"/>
    <w:rsid w:val="00782E5D"/>
    <w:rsid w:val="00783B77"/>
    <w:rsid w:val="007848EF"/>
    <w:rsid w:val="00784E4E"/>
    <w:rsid w:val="00785725"/>
    <w:rsid w:val="0078580F"/>
    <w:rsid w:val="0078613B"/>
    <w:rsid w:val="00786339"/>
    <w:rsid w:val="007868EE"/>
    <w:rsid w:val="00790DBD"/>
    <w:rsid w:val="007911A9"/>
    <w:rsid w:val="00791514"/>
    <w:rsid w:val="0079188D"/>
    <w:rsid w:val="00792ED3"/>
    <w:rsid w:val="0079324C"/>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A7C00"/>
    <w:rsid w:val="007B0268"/>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CDB"/>
    <w:rsid w:val="007C7824"/>
    <w:rsid w:val="007C7C94"/>
    <w:rsid w:val="007D0284"/>
    <w:rsid w:val="007D0677"/>
    <w:rsid w:val="007D0EEB"/>
    <w:rsid w:val="007D1693"/>
    <w:rsid w:val="007D202B"/>
    <w:rsid w:val="007D22EF"/>
    <w:rsid w:val="007D31DD"/>
    <w:rsid w:val="007D349F"/>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37A6"/>
    <w:rsid w:val="007E4708"/>
    <w:rsid w:val="007E50FA"/>
    <w:rsid w:val="007E5B4B"/>
    <w:rsid w:val="007E615D"/>
    <w:rsid w:val="007E6A97"/>
    <w:rsid w:val="007E6AEB"/>
    <w:rsid w:val="007E6EDE"/>
    <w:rsid w:val="007E76E0"/>
    <w:rsid w:val="007F1B48"/>
    <w:rsid w:val="007F3771"/>
    <w:rsid w:val="007F3FAD"/>
    <w:rsid w:val="007F449E"/>
    <w:rsid w:val="007F4F92"/>
    <w:rsid w:val="007F5012"/>
    <w:rsid w:val="007F5630"/>
    <w:rsid w:val="007F5930"/>
    <w:rsid w:val="007F5A12"/>
    <w:rsid w:val="007F69E7"/>
    <w:rsid w:val="007F6F4A"/>
    <w:rsid w:val="007F72BE"/>
    <w:rsid w:val="007F77B2"/>
    <w:rsid w:val="007F7CD9"/>
    <w:rsid w:val="00800891"/>
    <w:rsid w:val="00800FE0"/>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FA"/>
    <w:rsid w:val="00814BC3"/>
    <w:rsid w:val="008161E4"/>
    <w:rsid w:val="0081793E"/>
    <w:rsid w:val="00820990"/>
    <w:rsid w:val="00820AB5"/>
    <w:rsid w:val="0082171F"/>
    <w:rsid w:val="00821D91"/>
    <w:rsid w:val="00822F53"/>
    <w:rsid w:val="00823DD7"/>
    <w:rsid w:val="00824FFD"/>
    <w:rsid w:val="00825B60"/>
    <w:rsid w:val="0082679D"/>
    <w:rsid w:val="00827446"/>
    <w:rsid w:val="00827711"/>
    <w:rsid w:val="00827E45"/>
    <w:rsid w:val="00827FDC"/>
    <w:rsid w:val="008307F2"/>
    <w:rsid w:val="0083139F"/>
    <w:rsid w:val="008315A1"/>
    <w:rsid w:val="00831DE1"/>
    <w:rsid w:val="00833386"/>
    <w:rsid w:val="00833A41"/>
    <w:rsid w:val="00833E11"/>
    <w:rsid w:val="00834335"/>
    <w:rsid w:val="008346AC"/>
    <w:rsid w:val="00835621"/>
    <w:rsid w:val="00835A4C"/>
    <w:rsid w:val="008401D8"/>
    <w:rsid w:val="00841A5D"/>
    <w:rsid w:val="00841F16"/>
    <w:rsid w:val="00843479"/>
    <w:rsid w:val="00845303"/>
    <w:rsid w:val="008471A8"/>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31D1"/>
    <w:rsid w:val="00894BDD"/>
    <w:rsid w:val="00895C6D"/>
    <w:rsid w:val="00896457"/>
    <w:rsid w:val="00896515"/>
    <w:rsid w:val="0089674B"/>
    <w:rsid w:val="00897C1D"/>
    <w:rsid w:val="00897C5B"/>
    <w:rsid w:val="008A128B"/>
    <w:rsid w:val="008A26D4"/>
    <w:rsid w:val="008A3ED6"/>
    <w:rsid w:val="008A3EE6"/>
    <w:rsid w:val="008A42E0"/>
    <w:rsid w:val="008A53B3"/>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723"/>
    <w:rsid w:val="008C0885"/>
    <w:rsid w:val="008C3F15"/>
    <w:rsid w:val="008C49E9"/>
    <w:rsid w:val="008C5330"/>
    <w:rsid w:val="008C5F57"/>
    <w:rsid w:val="008C6DBE"/>
    <w:rsid w:val="008C700B"/>
    <w:rsid w:val="008D08B0"/>
    <w:rsid w:val="008D08DB"/>
    <w:rsid w:val="008D0A8C"/>
    <w:rsid w:val="008D1CDA"/>
    <w:rsid w:val="008D2023"/>
    <w:rsid w:val="008D29F3"/>
    <w:rsid w:val="008D3057"/>
    <w:rsid w:val="008D3754"/>
    <w:rsid w:val="008D3C74"/>
    <w:rsid w:val="008D3FFE"/>
    <w:rsid w:val="008D4262"/>
    <w:rsid w:val="008D47CC"/>
    <w:rsid w:val="008D4A93"/>
    <w:rsid w:val="008D4FCC"/>
    <w:rsid w:val="008D5676"/>
    <w:rsid w:val="008D5A3C"/>
    <w:rsid w:val="008D6987"/>
    <w:rsid w:val="008D768A"/>
    <w:rsid w:val="008D772F"/>
    <w:rsid w:val="008D7B44"/>
    <w:rsid w:val="008D7C06"/>
    <w:rsid w:val="008E0FE3"/>
    <w:rsid w:val="008E1021"/>
    <w:rsid w:val="008E1A5E"/>
    <w:rsid w:val="008E1BAC"/>
    <w:rsid w:val="008E2B46"/>
    <w:rsid w:val="008E2EBA"/>
    <w:rsid w:val="008E5AEA"/>
    <w:rsid w:val="008E6138"/>
    <w:rsid w:val="008E6A5F"/>
    <w:rsid w:val="008E6EFB"/>
    <w:rsid w:val="008E7485"/>
    <w:rsid w:val="008E768F"/>
    <w:rsid w:val="008F00E7"/>
    <w:rsid w:val="008F02C8"/>
    <w:rsid w:val="008F2347"/>
    <w:rsid w:val="008F2EDC"/>
    <w:rsid w:val="008F32D0"/>
    <w:rsid w:val="008F3F23"/>
    <w:rsid w:val="008F5557"/>
    <w:rsid w:val="008F5635"/>
    <w:rsid w:val="008F6537"/>
    <w:rsid w:val="008F777E"/>
    <w:rsid w:val="009016FE"/>
    <w:rsid w:val="00901FCC"/>
    <w:rsid w:val="009025B3"/>
    <w:rsid w:val="00902D41"/>
    <w:rsid w:val="00903F99"/>
    <w:rsid w:val="009061E6"/>
    <w:rsid w:val="009076DF"/>
    <w:rsid w:val="00907B12"/>
    <w:rsid w:val="00907DA7"/>
    <w:rsid w:val="00907F64"/>
    <w:rsid w:val="009106D3"/>
    <w:rsid w:val="009108CF"/>
    <w:rsid w:val="00911B06"/>
    <w:rsid w:val="009158A2"/>
    <w:rsid w:val="00917D56"/>
    <w:rsid w:val="00917F7C"/>
    <w:rsid w:val="00920FBE"/>
    <w:rsid w:val="00922D2D"/>
    <w:rsid w:val="00922D64"/>
    <w:rsid w:val="009231B3"/>
    <w:rsid w:val="009232A8"/>
    <w:rsid w:val="0092335E"/>
    <w:rsid w:val="00924AF3"/>
    <w:rsid w:val="00924B11"/>
    <w:rsid w:val="009257C4"/>
    <w:rsid w:val="00925C33"/>
    <w:rsid w:val="009260C9"/>
    <w:rsid w:val="00926204"/>
    <w:rsid w:val="00927304"/>
    <w:rsid w:val="009277AD"/>
    <w:rsid w:val="00927992"/>
    <w:rsid w:val="00930067"/>
    <w:rsid w:val="00930798"/>
    <w:rsid w:val="00933F31"/>
    <w:rsid w:val="00934510"/>
    <w:rsid w:val="00934630"/>
    <w:rsid w:val="009350C7"/>
    <w:rsid w:val="00935577"/>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36BD"/>
    <w:rsid w:val="0096404F"/>
    <w:rsid w:val="00964BEE"/>
    <w:rsid w:val="00965674"/>
    <w:rsid w:val="00966940"/>
    <w:rsid w:val="00966AEF"/>
    <w:rsid w:val="009672CA"/>
    <w:rsid w:val="00970375"/>
    <w:rsid w:val="00970B66"/>
    <w:rsid w:val="009714A1"/>
    <w:rsid w:val="00971C51"/>
    <w:rsid w:val="00972390"/>
    <w:rsid w:val="009735C1"/>
    <w:rsid w:val="009739AD"/>
    <w:rsid w:val="009757A9"/>
    <w:rsid w:val="0097594B"/>
    <w:rsid w:val="0097790F"/>
    <w:rsid w:val="00982076"/>
    <w:rsid w:val="00983DAB"/>
    <w:rsid w:val="00983FD7"/>
    <w:rsid w:val="009840FA"/>
    <w:rsid w:val="00984970"/>
    <w:rsid w:val="0098555A"/>
    <w:rsid w:val="00985CCC"/>
    <w:rsid w:val="00985E71"/>
    <w:rsid w:val="00986616"/>
    <w:rsid w:val="009869C1"/>
    <w:rsid w:val="00986A1E"/>
    <w:rsid w:val="00987368"/>
    <w:rsid w:val="009877C0"/>
    <w:rsid w:val="00990383"/>
    <w:rsid w:val="009912AF"/>
    <w:rsid w:val="009913F1"/>
    <w:rsid w:val="009919D7"/>
    <w:rsid w:val="00991B32"/>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E26"/>
    <w:rsid w:val="009D71B6"/>
    <w:rsid w:val="009D7573"/>
    <w:rsid w:val="009D7C41"/>
    <w:rsid w:val="009D7D10"/>
    <w:rsid w:val="009E3A54"/>
    <w:rsid w:val="009E3C63"/>
    <w:rsid w:val="009E3CA5"/>
    <w:rsid w:val="009E4D50"/>
    <w:rsid w:val="009E54BD"/>
    <w:rsid w:val="009E5606"/>
    <w:rsid w:val="009E59BB"/>
    <w:rsid w:val="009E64DF"/>
    <w:rsid w:val="009E7503"/>
    <w:rsid w:val="009E7F13"/>
    <w:rsid w:val="009F0546"/>
    <w:rsid w:val="009F0E33"/>
    <w:rsid w:val="009F13C5"/>
    <w:rsid w:val="009F1705"/>
    <w:rsid w:val="009F256A"/>
    <w:rsid w:val="009F2B14"/>
    <w:rsid w:val="009F2B62"/>
    <w:rsid w:val="009F361A"/>
    <w:rsid w:val="009F4973"/>
    <w:rsid w:val="009F5C7E"/>
    <w:rsid w:val="009F65D1"/>
    <w:rsid w:val="009F71A6"/>
    <w:rsid w:val="009F792F"/>
    <w:rsid w:val="009F7C74"/>
    <w:rsid w:val="00A00195"/>
    <w:rsid w:val="00A00199"/>
    <w:rsid w:val="00A01538"/>
    <w:rsid w:val="00A0597A"/>
    <w:rsid w:val="00A06211"/>
    <w:rsid w:val="00A067A9"/>
    <w:rsid w:val="00A06802"/>
    <w:rsid w:val="00A07268"/>
    <w:rsid w:val="00A07295"/>
    <w:rsid w:val="00A07434"/>
    <w:rsid w:val="00A10143"/>
    <w:rsid w:val="00A1022C"/>
    <w:rsid w:val="00A12332"/>
    <w:rsid w:val="00A12E3A"/>
    <w:rsid w:val="00A1324D"/>
    <w:rsid w:val="00A1386D"/>
    <w:rsid w:val="00A14581"/>
    <w:rsid w:val="00A1545E"/>
    <w:rsid w:val="00A15906"/>
    <w:rsid w:val="00A15E56"/>
    <w:rsid w:val="00A16FE4"/>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296"/>
    <w:rsid w:val="00A4464C"/>
    <w:rsid w:val="00A44B06"/>
    <w:rsid w:val="00A4534E"/>
    <w:rsid w:val="00A459E2"/>
    <w:rsid w:val="00A45B47"/>
    <w:rsid w:val="00A45DA4"/>
    <w:rsid w:val="00A46600"/>
    <w:rsid w:val="00A4732E"/>
    <w:rsid w:val="00A4795F"/>
    <w:rsid w:val="00A47D0B"/>
    <w:rsid w:val="00A50C81"/>
    <w:rsid w:val="00A510D3"/>
    <w:rsid w:val="00A52A31"/>
    <w:rsid w:val="00A54D5F"/>
    <w:rsid w:val="00A55D1F"/>
    <w:rsid w:val="00A55D23"/>
    <w:rsid w:val="00A56501"/>
    <w:rsid w:val="00A57B9A"/>
    <w:rsid w:val="00A60B91"/>
    <w:rsid w:val="00A61AE1"/>
    <w:rsid w:val="00A632ED"/>
    <w:rsid w:val="00A6362D"/>
    <w:rsid w:val="00A63719"/>
    <w:rsid w:val="00A63D09"/>
    <w:rsid w:val="00A63EF4"/>
    <w:rsid w:val="00A669BF"/>
    <w:rsid w:val="00A67D38"/>
    <w:rsid w:val="00A7260C"/>
    <w:rsid w:val="00A72953"/>
    <w:rsid w:val="00A72BEB"/>
    <w:rsid w:val="00A730C1"/>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6A7"/>
    <w:rsid w:val="00AA36D1"/>
    <w:rsid w:val="00AA37E7"/>
    <w:rsid w:val="00AA3A92"/>
    <w:rsid w:val="00AA4219"/>
    <w:rsid w:val="00AA4260"/>
    <w:rsid w:val="00AA43C1"/>
    <w:rsid w:val="00AA5421"/>
    <w:rsid w:val="00AA5981"/>
    <w:rsid w:val="00AA5AC5"/>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84A"/>
    <w:rsid w:val="00AE1143"/>
    <w:rsid w:val="00AE13C9"/>
    <w:rsid w:val="00AE26E9"/>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423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CD7"/>
    <w:rsid w:val="00B1548F"/>
    <w:rsid w:val="00B1598C"/>
    <w:rsid w:val="00B15D5B"/>
    <w:rsid w:val="00B166F0"/>
    <w:rsid w:val="00B16943"/>
    <w:rsid w:val="00B16D64"/>
    <w:rsid w:val="00B17569"/>
    <w:rsid w:val="00B17782"/>
    <w:rsid w:val="00B17DA3"/>
    <w:rsid w:val="00B206B1"/>
    <w:rsid w:val="00B219BA"/>
    <w:rsid w:val="00B21A05"/>
    <w:rsid w:val="00B221C5"/>
    <w:rsid w:val="00B22E32"/>
    <w:rsid w:val="00B23CFC"/>
    <w:rsid w:val="00B24017"/>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40668"/>
    <w:rsid w:val="00B4142D"/>
    <w:rsid w:val="00B4364F"/>
    <w:rsid w:val="00B43CD7"/>
    <w:rsid w:val="00B44F79"/>
    <w:rsid w:val="00B45208"/>
    <w:rsid w:val="00B4619B"/>
    <w:rsid w:val="00B465D4"/>
    <w:rsid w:val="00B46623"/>
    <w:rsid w:val="00B47BAF"/>
    <w:rsid w:val="00B47D6E"/>
    <w:rsid w:val="00B51F73"/>
    <w:rsid w:val="00B52532"/>
    <w:rsid w:val="00B56170"/>
    <w:rsid w:val="00B56EC3"/>
    <w:rsid w:val="00B60290"/>
    <w:rsid w:val="00B60DF5"/>
    <w:rsid w:val="00B60E86"/>
    <w:rsid w:val="00B6108E"/>
    <w:rsid w:val="00B61337"/>
    <w:rsid w:val="00B617D9"/>
    <w:rsid w:val="00B61918"/>
    <w:rsid w:val="00B620B9"/>
    <w:rsid w:val="00B62509"/>
    <w:rsid w:val="00B6436C"/>
    <w:rsid w:val="00B6442D"/>
    <w:rsid w:val="00B6462E"/>
    <w:rsid w:val="00B64900"/>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B1C"/>
    <w:rsid w:val="00B76289"/>
    <w:rsid w:val="00B770AA"/>
    <w:rsid w:val="00B7737C"/>
    <w:rsid w:val="00B77781"/>
    <w:rsid w:val="00B7792E"/>
    <w:rsid w:val="00B7794D"/>
    <w:rsid w:val="00B81A95"/>
    <w:rsid w:val="00B81C32"/>
    <w:rsid w:val="00B82D07"/>
    <w:rsid w:val="00B834BE"/>
    <w:rsid w:val="00B83F69"/>
    <w:rsid w:val="00B84145"/>
    <w:rsid w:val="00B85960"/>
    <w:rsid w:val="00B85CDC"/>
    <w:rsid w:val="00B86695"/>
    <w:rsid w:val="00B86984"/>
    <w:rsid w:val="00B86C48"/>
    <w:rsid w:val="00B86CDC"/>
    <w:rsid w:val="00B90233"/>
    <w:rsid w:val="00B91163"/>
    <w:rsid w:val="00B926D3"/>
    <w:rsid w:val="00B92AB6"/>
    <w:rsid w:val="00B92F41"/>
    <w:rsid w:val="00B93722"/>
    <w:rsid w:val="00B93C34"/>
    <w:rsid w:val="00B942C1"/>
    <w:rsid w:val="00B9530D"/>
    <w:rsid w:val="00B95E03"/>
    <w:rsid w:val="00B961F4"/>
    <w:rsid w:val="00B969B2"/>
    <w:rsid w:val="00B97085"/>
    <w:rsid w:val="00B97103"/>
    <w:rsid w:val="00B97297"/>
    <w:rsid w:val="00B972DC"/>
    <w:rsid w:val="00B97703"/>
    <w:rsid w:val="00BA0154"/>
    <w:rsid w:val="00BA07B6"/>
    <w:rsid w:val="00BA0B62"/>
    <w:rsid w:val="00BA2299"/>
    <w:rsid w:val="00BA4426"/>
    <w:rsid w:val="00BA5244"/>
    <w:rsid w:val="00BA5343"/>
    <w:rsid w:val="00BA6C25"/>
    <w:rsid w:val="00BA768B"/>
    <w:rsid w:val="00BB119C"/>
    <w:rsid w:val="00BB1741"/>
    <w:rsid w:val="00BB2671"/>
    <w:rsid w:val="00BB278F"/>
    <w:rsid w:val="00BB3756"/>
    <w:rsid w:val="00BB4120"/>
    <w:rsid w:val="00BB4AD9"/>
    <w:rsid w:val="00BB6A23"/>
    <w:rsid w:val="00BB6BDE"/>
    <w:rsid w:val="00BB793D"/>
    <w:rsid w:val="00BB797B"/>
    <w:rsid w:val="00BC172B"/>
    <w:rsid w:val="00BC17CE"/>
    <w:rsid w:val="00BC18DF"/>
    <w:rsid w:val="00BC18FA"/>
    <w:rsid w:val="00BC27B4"/>
    <w:rsid w:val="00BC2DA5"/>
    <w:rsid w:val="00BC3561"/>
    <w:rsid w:val="00BC389A"/>
    <w:rsid w:val="00BC3D0F"/>
    <w:rsid w:val="00BC446A"/>
    <w:rsid w:val="00BC447A"/>
    <w:rsid w:val="00BC4491"/>
    <w:rsid w:val="00BC5038"/>
    <w:rsid w:val="00BC61A0"/>
    <w:rsid w:val="00BC7317"/>
    <w:rsid w:val="00BC74EE"/>
    <w:rsid w:val="00BC78EE"/>
    <w:rsid w:val="00BC795A"/>
    <w:rsid w:val="00BD0C4F"/>
    <w:rsid w:val="00BD0DA6"/>
    <w:rsid w:val="00BD12AD"/>
    <w:rsid w:val="00BD1B44"/>
    <w:rsid w:val="00BD20D0"/>
    <w:rsid w:val="00BD3B25"/>
    <w:rsid w:val="00BD4F51"/>
    <w:rsid w:val="00BD5C04"/>
    <w:rsid w:val="00BD5F5C"/>
    <w:rsid w:val="00BE0231"/>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746"/>
    <w:rsid w:val="00BE6969"/>
    <w:rsid w:val="00BE6CBE"/>
    <w:rsid w:val="00BF07C7"/>
    <w:rsid w:val="00BF3444"/>
    <w:rsid w:val="00BF3578"/>
    <w:rsid w:val="00BF38B1"/>
    <w:rsid w:val="00BF3A78"/>
    <w:rsid w:val="00BF45AE"/>
    <w:rsid w:val="00BF4951"/>
    <w:rsid w:val="00BF4A70"/>
    <w:rsid w:val="00BF51E3"/>
    <w:rsid w:val="00BF526D"/>
    <w:rsid w:val="00BF5779"/>
    <w:rsid w:val="00BF57C1"/>
    <w:rsid w:val="00BF6082"/>
    <w:rsid w:val="00BF6CC9"/>
    <w:rsid w:val="00C017FA"/>
    <w:rsid w:val="00C01A4A"/>
    <w:rsid w:val="00C0207B"/>
    <w:rsid w:val="00C0250A"/>
    <w:rsid w:val="00C0261E"/>
    <w:rsid w:val="00C02AE4"/>
    <w:rsid w:val="00C03D31"/>
    <w:rsid w:val="00C052FA"/>
    <w:rsid w:val="00C0564F"/>
    <w:rsid w:val="00C06B65"/>
    <w:rsid w:val="00C1044D"/>
    <w:rsid w:val="00C10A0C"/>
    <w:rsid w:val="00C10AA3"/>
    <w:rsid w:val="00C1130F"/>
    <w:rsid w:val="00C11E7F"/>
    <w:rsid w:val="00C1329C"/>
    <w:rsid w:val="00C14B33"/>
    <w:rsid w:val="00C14DD8"/>
    <w:rsid w:val="00C1512A"/>
    <w:rsid w:val="00C15E2F"/>
    <w:rsid w:val="00C166D4"/>
    <w:rsid w:val="00C177C2"/>
    <w:rsid w:val="00C2274D"/>
    <w:rsid w:val="00C23CB9"/>
    <w:rsid w:val="00C241C9"/>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556"/>
    <w:rsid w:val="00C476DF"/>
    <w:rsid w:val="00C477EF"/>
    <w:rsid w:val="00C47B31"/>
    <w:rsid w:val="00C47F23"/>
    <w:rsid w:val="00C503DA"/>
    <w:rsid w:val="00C504CA"/>
    <w:rsid w:val="00C50AD1"/>
    <w:rsid w:val="00C527E5"/>
    <w:rsid w:val="00C528C5"/>
    <w:rsid w:val="00C53EF0"/>
    <w:rsid w:val="00C542CC"/>
    <w:rsid w:val="00C54F25"/>
    <w:rsid w:val="00C558CB"/>
    <w:rsid w:val="00C5599A"/>
    <w:rsid w:val="00C56688"/>
    <w:rsid w:val="00C602F7"/>
    <w:rsid w:val="00C6044B"/>
    <w:rsid w:val="00C60C04"/>
    <w:rsid w:val="00C60CDA"/>
    <w:rsid w:val="00C6196F"/>
    <w:rsid w:val="00C631D9"/>
    <w:rsid w:val="00C6351D"/>
    <w:rsid w:val="00C64655"/>
    <w:rsid w:val="00C67501"/>
    <w:rsid w:val="00C67EEA"/>
    <w:rsid w:val="00C70AA7"/>
    <w:rsid w:val="00C716E2"/>
    <w:rsid w:val="00C72EF5"/>
    <w:rsid w:val="00C73671"/>
    <w:rsid w:val="00C73858"/>
    <w:rsid w:val="00C74509"/>
    <w:rsid w:val="00C74AC3"/>
    <w:rsid w:val="00C74C2E"/>
    <w:rsid w:val="00C75085"/>
    <w:rsid w:val="00C75A54"/>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90048"/>
    <w:rsid w:val="00C914A2"/>
    <w:rsid w:val="00C91944"/>
    <w:rsid w:val="00C92760"/>
    <w:rsid w:val="00C92B3F"/>
    <w:rsid w:val="00C96B6E"/>
    <w:rsid w:val="00C97018"/>
    <w:rsid w:val="00C975C2"/>
    <w:rsid w:val="00C97B87"/>
    <w:rsid w:val="00CA400B"/>
    <w:rsid w:val="00CA5013"/>
    <w:rsid w:val="00CA5414"/>
    <w:rsid w:val="00CA57F2"/>
    <w:rsid w:val="00CA5C1E"/>
    <w:rsid w:val="00CA63AC"/>
    <w:rsid w:val="00CA663C"/>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5FB"/>
    <w:rsid w:val="00CE1C05"/>
    <w:rsid w:val="00CE3E34"/>
    <w:rsid w:val="00CE3F6D"/>
    <w:rsid w:val="00CE4A32"/>
    <w:rsid w:val="00CE504F"/>
    <w:rsid w:val="00CE5427"/>
    <w:rsid w:val="00CE569C"/>
    <w:rsid w:val="00CE6A0F"/>
    <w:rsid w:val="00CE71EE"/>
    <w:rsid w:val="00CE730E"/>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D0124B"/>
    <w:rsid w:val="00D01A14"/>
    <w:rsid w:val="00D01B2E"/>
    <w:rsid w:val="00D01F79"/>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CD"/>
    <w:rsid w:val="00D21D7C"/>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452D"/>
    <w:rsid w:val="00D445D5"/>
    <w:rsid w:val="00D452F9"/>
    <w:rsid w:val="00D4724B"/>
    <w:rsid w:val="00D47A8F"/>
    <w:rsid w:val="00D47F5C"/>
    <w:rsid w:val="00D5265B"/>
    <w:rsid w:val="00D53D2C"/>
    <w:rsid w:val="00D5437E"/>
    <w:rsid w:val="00D5623E"/>
    <w:rsid w:val="00D56A8D"/>
    <w:rsid w:val="00D56CD0"/>
    <w:rsid w:val="00D5709E"/>
    <w:rsid w:val="00D57AC9"/>
    <w:rsid w:val="00D57ADB"/>
    <w:rsid w:val="00D60048"/>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4B1"/>
    <w:rsid w:val="00D72D7D"/>
    <w:rsid w:val="00D72F2B"/>
    <w:rsid w:val="00D72F41"/>
    <w:rsid w:val="00D73845"/>
    <w:rsid w:val="00D73C98"/>
    <w:rsid w:val="00D74E37"/>
    <w:rsid w:val="00D7531B"/>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E89"/>
    <w:rsid w:val="00DA2011"/>
    <w:rsid w:val="00DA208B"/>
    <w:rsid w:val="00DA2AF7"/>
    <w:rsid w:val="00DA331A"/>
    <w:rsid w:val="00DA3FCC"/>
    <w:rsid w:val="00DA427F"/>
    <w:rsid w:val="00DA61DE"/>
    <w:rsid w:val="00DA6D5A"/>
    <w:rsid w:val="00DA7B09"/>
    <w:rsid w:val="00DA7FFB"/>
    <w:rsid w:val="00DB0815"/>
    <w:rsid w:val="00DB220C"/>
    <w:rsid w:val="00DB2567"/>
    <w:rsid w:val="00DB34D5"/>
    <w:rsid w:val="00DB358A"/>
    <w:rsid w:val="00DB39FD"/>
    <w:rsid w:val="00DB43AB"/>
    <w:rsid w:val="00DB46A0"/>
    <w:rsid w:val="00DB4878"/>
    <w:rsid w:val="00DB586B"/>
    <w:rsid w:val="00DB731F"/>
    <w:rsid w:val="00DB793D"/>
    <w:rsid w:val="00DC048C"/>
    <w:rsid w:val="00DC1283"/>
    <w:rsid w:val="00DC21CC"/>
    <w:rsid w:val="00DC2347"/>
    <w:rsid w:val="00DC2B06"/>
    <w:rsid w:val="00DC2BA2"/>
    <w:rsid w:val="00DC3B82"/>
    <w:rsid w:val="00DC5AA3"/>
    <w:rsid w:val="00DC5F4E"/>
    <w:rsid w:val="00DC71C4"/>
    <w:rsid w:val="00DC7F69"/>
    <w:rsid w:val="00DD0B6D"/>
    <w:rsid w:val="00DD0EBB"/>
    <w:rsid w:val="00DD1269"/>
    <w:rsid w:val="00DD1715"/>
    <w:rsid w:val="00DD1B2E"/>
    <w:rsid w:val="00DD1BA4"/>
    <w:rsid w:val="00DD22DF"/>
    <w:rsid w:val="00DD2380"/>
    <w:rsid w:val="00DD3ACD"/>
    <w:rsid w:val="00DD59CD"/>
    <w:rsid w:val="00DD5AE4"/>
    <w:rsid w:val="00DD6516"/>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F0022"/>
    <w:rsid w:val="00DF100C"/>
    <w:rsid w:val="00DF18B2"/>
    <w:rsid w:val="00DF297C"/>
    <w:rsid w:val="00DF4D5E"/>
    <w:rsid w:val="00DF7B97"/>
    <w:rsid w:val="00E00D87"/>
    <w:rsid w:val="00E018A3"/>
    <w:rsid w:val="00E03354"/>
    <w:rsid w:val="00E033BD"/>
    <w:rsid w:val="00E03AAC"/>
    <w:rsid w:val="00E03EF5"/>
    <w:rsid w:val="00E03FF1"/>
    <w:rsid w:val="00E044AB"/>
    <w:rsid w:val="00E04BBF"/>
    <w:rsid w:val="00E0603C"/>
    <w:rsid w:val="00E06327"/>
    <w:rsid w:val="00E107BF"/>
    <w:rsid w:val="00E10DDA"/>
    <w:rsid w:val="00E12848"/>
    <w:rsid w:val="00E14EBC"/>
    <w:rsid w:val="00E1505C"/>
    <w:rsid w:val="00E16867"/>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881"/>
    <w:rsid w:val="00E31D6F"/>
    <w:rsid w:val="00E33297"/>
    <w:rsid w:val="00E33AD7"/>
    <w:rsid w:val="00E3596F"/>
    <w:rsid w:val="00E35E2D"/>
    <w:rsid w:val="00E361BD"/>
    <w:rsid w:val="00E37F64"/>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41EA"/>
    <w:rsid w:val="00E545F5"/>
    <w:rsid w:val="00E54917"/>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7F"/>
    <w:rsid w:val="00E704DD"/>
    <w:rsid w:val="00E705EF"/>
    <w:rsid w:val="00E70607"/>
    <w:rsid w:val="00E70734"/>
    <w:rsid w:val="00E70B85"/>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A6979"/>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0C5D"/>
    <w:rsid w:val="00EC16CF"/>
    <w:rsid w:val="00EC1ABB"/>
    <w:rsid w:val="00EC4E22"/>
    <w:rsid w:val="00EC5851"/>
    <w:rsid w:val="00EC5C0E"/>
    <w:rsid w:val="00EC60A1"/>
    <w:rsid w:val="00EC6529"/>
    <w:rsid w:val="00EC67CC"/>
    <w:rsid w:val="00EC68F7"/>
    <w:rsid w:val="00EC6F8E"/>
    <w:rsid w:val="00EC7A15"/>
    <w:rsid w:val="00EC7DCB"/>
    <w:rsid w:val="00EC7F43"/>
    <w:rsid w:val="00ED1F83"/>
    <w:rsid w:val="00ED2416"/>
    <w:rsid w:val="00ED2DE4"/>
    <w:rsid w:val="00ED32A8"/>
    <w:rsid w:val="00ED4C9A"/>
    <w:rsid w:val="00ED5020"/>
    <w:rsid w:val="00ED54BD"/>
    <w:rsid w:val="00ED5AE3"/>
    <w:rsid w:val="00ED6558"/>
    <w:rsid w:val="00ED6A8E"/>
    <w:rsid w:val="00ED7126"/>
    <w:rsid w:val="00EE0582"/>
    <w:rsid w:val="00EE0B70"/>
    <w:rsid w:val="00EE129F"/>
    <w:rsid w:val="00EE1E05"/>
    <w:rsid w:val="00EE2AE3"/>
    <w:rsid w:val="00EE4973"/>
    <w:rsid w:val="00EE5AB4"/>
    <w:rsid w:val="00EE5F2B"/>
    <w:rsid w:val="00EE611C"/>
    <w:rsid w:val="00EE7374"/>
    <w:rsid w:val="00EE7ADB"/>
    <w:rsid w:val="00EF0E3B"/>
    <w:rsid w:val="00EF20E6"/>
    <w:rsid w:val="00EF24CD"/>
    <w:rsid w:val="00EF298F"/>
    <w:rsid w:val="00EF2CE0"/>
    <w:rsid w:val="00EF2EF0"/>
    <w:rsid w:val="00EF3AD8"/>
    <w:rsid w:val="00EF3C80"/>
    <w:rsid w:val="00EF4831"/>
    <w:rsid w:val="00EF4CF6"/>
    <w:rsid w:val="00EF4D13"/>
    <w:rsid w:val="00EF51F1"/>
    <w:rsid w:val="00EF5C9C"/>
    <w:rsid w:val="00F006CD"/>
    <w:rsid w:val="00F00A46"/>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C65"/>
    <w:rsid w:val="00F07D38"/>
    <w:rsid w:val="00F10DEB"/>
    <w:rsid w:val="00F113CF"/>
    <w:rsid w:val="00F11959"/>
    <w:rsid w:val="00F11F3F"/>
    <w:rsid w:val="00F13619"/>
    <w:rsid w:val="00F13A8B"/>
    <w:rsid w:val="00F14E27"/>
    <w:rsid w:val="00F15078"/>
    <w:rsid w:val="00F16B65"/>
    <w:rsid w:val="00F17A5D"/>
    <w:rsid w:val="00F20177"/>
    <w:rsid w:val="00F2033E"/>
    <w:rsid w:val="00F20CAF"/>
    <w:rsid w:val="00F20E2F"/>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7BD"/>
    <w:rsid w:val="00F42DBE"/>
    <w:rsid w:val="00F4381F"/>
    <w:rsid w:val="00F44815"/>
    <w:rsid w:val="00F44F5B"/>
    <w:rsid w:val="00F451FA"/>
    <w:rsid w:val="00F4525F"/>
    <w:rsid w:val="00F454D9"/>
    <w:rsid w:val="00F46671"/>
    <w:rsid w:val="00F4696A"/>
    <w:rsid w:val="00F47422"/>
    <w:rsid w:val="00F47CEE"/>
    <w:rsid w:val="00F47D6D"/>
    <w:rsid w:val="00F47E2A"/>
    <w:rsid w:val="00F50B1F"/>
    <w:rsid w:val="00F51DBD"/>
    <w:rsid w:val="00F51EC7"/>
    <w:rsid w:val="00F520E1"/>
    <w:rsid w:val="00F5372D"/>
    <w:rsid w:val="00F55AB8"/>
    <w:rsid w:val="00F55B65"/>
    <w:rsid w:val="00F56D1F"/>
    <w:rsid w:val="00F56DD2"/>
    <w:rsid w:val="00F56E2E"/>
    <w:rsid w:val="00F57528"/>
    <w:rsid w:val="00F57E60"/>
    <w:rsid w:val="00F60A4B"/>
    <w:rsid w:val="00F613A2"/>
    <w:rsid w:val="00F616BC"/>
    <w:rsid w:val="00F62128"/>
    <w:rsid w:val="00F62790"/>
    <w:rsid w:val="00F62D83"/>
    <w:rsid w:val="00F63379"/>
    <w:rsid w:val="00F635DD"/>
    <w:rsid w:val="00F63870"/>
    <w:rsid w:val="00F652AC"/>
    <w:rsid w:val="00F65F3D"/>
    <w:rsid w:val="00F71322"/>
    <w:rsid w:val="00F71AF5"/>
    <w:rsid w:val="00F71CBC"/>
    <w:rsid w:val="00F72835"/>
    <w:rsid w:val="00F72A6B"/>
    <w:rsid w:val="00F73447"/>
    <w:rsid w:val="00F74B0A"/>
    <w:rsid w:val="00F75833"/>
    <w:rsid w:val="00F768F4"/>
    <w:rsid w:val="00F772A3"/>
    <w:rsid w:val="00F77891"/>
    <w:rsid w:val="00F779D2"/>
    <w:rsid w:val="00F80648"/>
    <w:rsid w:val="00F80802"/>
    <w:rsid w:val="00F8088E"/>
    <w:rsid w:val="00F80CAF"/>
    <w:rsid w:val="00F813FD"/>
    <w:rsid w:val="00F8375D"/>
    <w:rsid w:val="00F848CE"/>
    <w:rsid w:val="00F855C7"/>
    <w:rsid w:val="00F85A6B"/>
    <w:rsid w:val="00F86A12"/>
    <w:rsid w:val="00F86DD0"/>
    <w:rsid w:val="00F873FF"/>
    <w:rsid w:val="00F875E8"/>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5B15"/>
    <w:rsid w:val="00FA5CC4"/>
    <w:rsid w:val="00FA7974"/>
    <w:rsid w:val="00FA7D72"/>
    <w:rsid w:val="00FB1FD8"/>
    <w:rsid w:val="00FB248A"/>
    <w:rsid w:val="00FB28F2"/>
    <w:rsid w:val="00FB488E"/>
    <w:rsid w:val="00FB5154"/>
    <w:rsid w:val="00FB5464"/>
    <w:rsid w:val="00FB631A"/>
    <w:rsid w:val="00FB69C8"/>
    <w:rsid w:val="00FB7A9A"/>
    <w:rsid w:val="00FC0B53"/>
    <w:rsid w:val="00FC0F67"/>
    <w:rsid w:val="00FC221C"/>
    <w:rsid w:val="00FC292D"/>
    <w:rsid w:val="00FC32A1"/>
    <w:rsid w:val="00FC453C"/>
    <w:rsid w:val="00FC5470"/>
    <w:rsid w:val="00FC57A4"/>
    <w:rsid w:val="00FD067B"/>
    <w:rsid w:val="00FD0A26"/>
    <w:rsid w:val="00FD0DFA"/>
    <w:rsid w:val="00FD0E93"/>
    <w:rsid w:val="00FD15AF"/>
    <w:rsid w:val="00FD1B8A"/>
    <w:rsid w:val="00FD1C3A"/>
    <w:rsid w:val="00FD1DF0"/>
    <w:rsid w:val="00FD20F6"/>
    <w:rsid w:val="00FD30FE"/>
    <w:rsid w:val="00FD35A7"/>
    <w:rsid w:val="00FD42C4"/>
    <w:rsid w:val="00FD73DF"/>
    <w:rsid w:val="00FD76DC"/>
    <w:rsid w:val="00FD7FF4"/>
    <w:rsid w:val="00FE014C"/>
    <w:rsid w:val="00FE03A4"/>
    <w:rsid w:val="00FE1921"/>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4B2"/>
    <w:rsid w:val="00FF685F"/>
    <w:rsid w:val="00FF6A4C"/>
    <w:rsid w:val="00FF6F0B"/>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5</Pages>
  <Words>2169</Words>
  <Characters>12437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132</cp:revision>
  <cp:lastPrinted>2018-05-22T10:28:00Z</cp:lastPrinted>
  <dcterms:created xsi:type="dcterms:W3CDTF">2023-08-10T02:55:00Z</dcterms:created>
  <dcterms:modified xsi:type="dcterms:W3CDTF">2023-09-28T13:28:00Z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